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CBC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shd w:val="clear" w:color="auto" w:fill="D7D7D7" w:themeFill="background1" w:themeFillShade="D8"/>
          </w:tcPr>
          <w:p w14:paraId="0E391B45">
            <w:pPr>
              <w:pStyle w:val="5"/>
              <w:tabs>
                <w:tab w:val="left" w:pos="6521"/>
              </w:tabs>
              <w:ind w:left="589" w:hanging="588" w:hangingChars="453"/>
              <w:jc w:val="both"/>
              <w:rPr>
                <w:rFonts w:ascii="Times New Roman" w:hAnsi="Times New Roman" w:cs="Times New Roman"/>
                <w:sz w:val="13"/>
                <w:szCs w:val="13"/>
              </w:rPr>
            </w:pPr>
            <w:r>
              <w:rPr>
                <w:rFonts w:hint="eastAsia" w:ascii="黑体" w:hAnsi="黑体" w:eastAsia="黑体"/>
                <w:sz w:val="13"/>
                <w:szCs w:val="13"/>
              </w:rPr>
              <w:t>引用格式：</w:t>
            </w:r>
            <w:r>
              <w:rPr>
                <w:rFonts w:hint="eastAsia" w:ascii="Times New Roman" w:hAnsi="Times New Roman" w:cs="Times New Roman"/>
                <w:sz w:val="13"/>
                <w:szCs w:val="13"/>
              </w:rPr>
              <w:t>杨雪飞，李之民，唐浩，等. 2026. 川西北地区中泥盆统金宝石组砂岩结核特征及成因机制[J]. 沉积学报，44(1)：1-17.</w:t>
            </w:r>
          </w:p>
          <w:p w14:paraId="27095BDF">
            <w:pPr>
              <w:pStyle w:val="5"/>
              <w:tabs>
                <w:tab w:val="left" w:pos="6521"/>
              </w:tabs>
              <w:ind w:left="590" w:leftChars="281"/>
              <w:jc w:val="both"/>
              <w:rPr>
                <w:rFonts w:ascii="Times New Roman" w:hAnsi="Times New Roman" w:cs="Times New Roman"/>
                <w:sz w:val="13"/>
                <w:szCs w:val="13"/>
              </w:rPr>
            </w:pPr>
            <w:r>
              <w:rPr>
                <w:rFonts w:ascii="Times New Roman" w:hAnsi="Times New Roman" w:cs="Times New Roman"/>
                <w:sz w:val="13"/>
                <w:szCs w:val="13"/>
              </w:rPr>
              <w:t xml:space="preserve">Yang Xuefei, Li Zhimin, Tang Hao, et al. 2026. Characteristics and genesis mechanism of sandstone concretions in the Middle Devonian Jinbaoshi Formation, northwestern Sichuan Basin[J/]. Acta Sedimentologica Sinica, </w:t>
            </w:r>
            <w:r>
              <w:rPr>
                <w:rFonts w:hint="eastAsia" w:ascii="Times New Roman" w:hAnsi="Times New Roman" w:cs="Times New Roman"/>
                <w:sz w:val="13"/>
                <w:szCs w:val="13"/>
              </w:rPr>
              <w:t xml:space="preserve">44(1): </w:t>
            </w:r>
            <w:r>
              <w:rPr>
                <w:rFonts w:ascii="Times New Roman" w:hAnsi="Times New Roman" w:cs="Times New Roman"/>
                <w:sz w:val="13"/>
                <w:szCs w:val="13"/>
              </w:rPr>
              <w:t>1-17.</w:t>
            </w:r>
          </w:p>
          <w:p w14:paraId="368390AB">
            <w:pPr>
              <w:pStyle w:val="5"/>
              <w:tabs>
                <w:tab w:val="left" w:pos="6521"/>
              </w:tabs>
              <w:ind w:left="591" w:hanging="591" w:hangingChars="453"/>
              <w:jc w:val="both"/>
              <w:rPr>
                <w:rFonts w:ascii="Times New Roman" w:hAnsi="Times New Roman" w:cs="Times New Roman"/>
                <w:b/>
                <w:sz w:val="36"/>
                <w:szCs w:val="36"/>
              </w:rPr>
            </w:pPr>
            <w:r>
              <w:rPr>
                <w:rFonts w:hint="eastAsia" w:ascii="Times New Roman" w:hAnsi="Times New Roman" w:cs="Times New Roman"/>
                <w:b/>
                <w:sz w:val="13"/>
                <w:szCs w:val="13"/>
              </w:rPr>
              <w:t>DOI: 10.14027/j.issn.1000-0550.2025.061                                                          CSTR: 32268.14/j.cjxb.62-1038.2025.061</w:t>
            </w:r>
          </w:p>
        </w:tc>
      </w:tr>
    </w:tbl>
    <w:p w14:paraId="1A3F454B">
      <w:pPr>
        <w:spacing w:before="312" w:beforeLines="100" w:line="520" w:lineRule="exact"/>
        <w:rPr>
          <w:rFonts w:ascii="Times New Roman" w:hAnsi="Times New Roman" w:eastAsia="黑体" w:cs="Times New Roman"/>
          <w:color w:val="000000" w:themeColor="text1"/>
          <w:sz w:val="36"/>
          <w:szCs w:val="36"/>
          <w14:textFill>
            <w14:solidFill>
              <w14:schemeClr w14:val="tx1"/>
            </w14:solidFill>
          </w14:textFill>
        </w:rPr>
      </w:pPr>
      <w:r>
        <w:rPr>
          <w:rFonts w:ascii="Times New Roman" w:hAnsi="Times New Roman" w:eastAsia="黑体" w:cs="Times New Roman"/>
          <w:color w:val="000000" w:themeColor="text1"/>
          <w:sz w:val="36"/>
          <w:szCs w:val="36"/>
          <w14:textFill>
            <w14:solidFill>
              <w14:schemeClr w14:val="tx1"/>
            </w14:solidFill>
          </w14:textFill>
        </w:rPr>
        <w:t>文章题目（黑体小二号字，控制在20个字以内）</w:t>
      </w:r>
    </w:p>
    <w:p w14:paraId="4B54B39E">
      <w:pPr>
        <w:spacing w:line="520" w:lineRule="exact"/>
        <w:rPr>
          <w:rFonts w:ascii="Times New Roman" w:hAnsi="Times New Roman" w:eastAsia="黑体" w:cs="Times New Roman"/>
          <w:color w:val="000000" w:themeColor="text1"/>
          <w:sz w:val="44"/>
          <w:szCs w:val="44"/>
          <w14:textFill>
            <w14:solidFill>
              <w14:schemeClr w14:val="tx1"/>
            </w14:solidFill>
          </w14:textFill>
        </w:rPr>
      </w:pPr>
      <w:r>
        <w:rPr>
          <w:rFonts w:ascii="Times New Roman" w:hAnsi="Times New Roman" w:cs="Times New Roman" w:eastAsiaTheme="majorEastAsia"/>
          <w:color w:val="000000" w:themeColor="text1"/>
          <w:sz w:val="28"/>
          <w:szCs w:val="28"/>
          <w14:textFill>
            <w14:solidFill>
              <w14:schemeClr w14:val="tx1"/>
            </w14:solidFill>
          </w14:textFill>
        </w:rPr>
        <w:t>——文章副标题（二级标题用宋体四号字）</w:t>
      </w:r>
    </w:p>
    <w:p w14:paraId="70A4B13A">
      <w:pPr>
        <w:spacing w:before="156" w:beforeLines="50" w:line="400" w:lineRule="exact"/>
        <w:rPr>
          <w:rFonts w:ascii="Times New Roman" w:hAnsi="Times New Roman" w:eastAsia="华文仿宋" w:cs="Times New Roman"/>
          <w:color w:val="000000" w:themeColor="text1"/>
          <w:sz w:val="28"/>
          <w:szCs w:val="24"/>
          <w14:textFill>
            <w14:solidFill>
              <w14:schemeClr w14:val="tx1"/>
            </w14:solidFill>
          </w14:textFill>
        </w:rPr>
      </w:pPr>
      <w:r>
        <w:rPr>
          <w:rFonts w:ascii="仿宋" w:hAnsi="仿宋" w:eastAsia="仿宋" w:cs="Times New Roman"/>
          <w:color w:val="000000" w:themeColor="text1"/>
          <w:sz w:val="28"/>
          <w:szCs w:val="24"/>
          <w14:textFill>
            <w14:solidFill>
              <w14:schemeClr w14:val="tx1"/>
            </w14:solidFill>
          </w14:textFill>
        </w:rPr>
        <w:footnoteReference w:id="0" w:customMarkFollows="1"/>
        <w:t>（作者姓名，仿宋+新罗马四号）</w:t>
      </w:r>
      <w:r>
        <w:rPr>
          <w:rFonts w:ascii="Times New Roman" w:hAnsi="Times New Roman" w:eastAsia="华文仿宋" w:cs="Times New Roman"/>
          <w:color w:val="000000" w:themeColor="text1"/>
          <w:sz w:val="28"/>
          <w:szCs w:val="24"/>
          <w:vertAlign w:val="superscript"/>
          <w14:textFill>
            <w14:solidFill>
              <w14:schemeClr w14:val="tx1"/>
            </w14:solidFill>
          </w14:textFill>
        </w:rPr>
        <w:t>1</w:t>
      </w:r>
      <w:r>
        <w:rPr>
          <w:rFonts w:ascii="仿宋" w:hAnsi="仿宋" w:eastAsia="仿宋" w:cs="Times New Roman"/>
          <w:color w:val="000000" w:themeColor="text1"/>
          <w:sz w:val="28"/>
          <w:szCs w:val="24"/>
          <w:vertAlign w:val="superscript"/>
          <w14:textFill>
            <w14:solidFill>
              <w14:schemeClr w14:val="tx1"/>
            </w14:solidFill>
          </w14:textFill>
        </w:rPr>
        <w:t>，</w:t>
      </w:r>
      <w:r>
        <w:rPr>
          <w:rFonts w:ascii="Times New Roman" w:hAnsi="Times New Roman" w:eastAsia="华文仿宋" w:cs="Times New Roman"/>
          <w:color w:val="000000" w:themeColor="text1"/>
          <w:sz w:val="28"/>
          <w:szCs w:val="24"/>
          <w:vertAlign w:val="superscript"/>
          <w14:textFill>
            <w14:solidFill>
              <w14:schemeClr w14:val="tx1"/>
            </w14:solidFill>
          </w14:textFill>
        </w:rPr>
        <w:t>2</w:t>
      </w:r>
      <w:r>
        <w:rPr>
          <w:rFonts w:ascii="仿宋" w:hAnsi="仿宋" w:eastAsia="仿宋" w:cs="Times New Roman"/>
          <w:color w:val="000000" w:themeColor="text1"/>
          <w:sz w:val="28"/>
          <w:szCs w:val="24"/>
          <w:vertAlign w:val="superscript"/>
          <w14:textFill>
            <w14:solidFill>
              <w14:schemeClr w14:val="tx1"/>
            </w14:solidFill>
          </w14:textFill>
        </w:rPr>
        <w:t>，</w:t>
      </w:r>
      <w:r>
        <w:rPr>
          <w:rFonts w:ascii="Times New Roman" w:hAnsi="Times New Roman" w:eastAsia="华文仿宋" w:cs="Times New Roman"/>
          <w:color w:val="000000" w:themeColor="text1"/>
          <w:sz w:val="28"/>
          <w:szCs w:val="24"/>
          <w:vertAlign w:val="superscript"/>
          <w14:textFill>
            <w14:solidFill>
              <w14:schemeClr w14:val="tx1"/>
            </w14:solidFill>
          </w14:textFill>
        </w:rPr>
        <w:t>3</w:t>
      </w:r>
    </w:p>
    <w:p w14:paraId="10FC87D1">
      <w:pPr>
        <w:rPr>
          <w:rFonts w:ascii="Times New Roman" w:hAnsi="Times New Roman" w:cs="Times New Roman" w:eastAsiaTheme="majorEastAsia"/>
          <w:color w:val="000000" w:themeColor="text1"/>
          <w:sz w:val="15"/>
          <w14:textFill>
            <w14:solidFill>
              <w14:schemeClr w14:val="tx1"/>
            </w14:solidFill>
          </w14:textFill>
        </w:rPr>
      </w:pPr>
      <w:r>
        <w:rPr>
          <w:rFonts w:ascii="Times New Roman" w:hAnsi="Times New Roman" w:cs="Times New Roman" w:eastAsiaTheme="majorEastAsia"/>
          <w:color w:val="000000" w:themeColor="text1"/>
          <w:sz w:val="15"/>
          <w14:textFill>
            <w14:solidFill>
              <w14:schemeClr w14:val="tx1"/>
            </w14:solidFill>
          </w14:textFill>
        </w:rPr>
        <w:t>1.作者单位需要准确无误，符合本单位标引规范，原则上不再进行修改</w:t>
      </w:r>
    </w:p>
    <w:p w14:paraId="70C734D7">
      <w:pPr>
        <w:rPr>
          <w:rFonts w:ascii="Times New Roman" w:hAnsi="Times New Roman" w:cs="Times New Roman" w:eastAsiaTheme="majorEastAsia"/>
          <w:color w:val="000000" w:themeColor="text1"/>
          <w:sz w:val="15"/>
          <w14:textFill>
            <w14:solidFill>
              <w14:schemeClr w14:val="tx1"/>
            </w14:solidFill>
          </w14:textFill>
        </w:rPr>
      </w:pPr>
      <w:r>
        <w:rPr>
          <w:rFonts w:ascii="Times New Roman" w:hAnsi="Times New Roman" w:cs="Times New Roman" w:eastAsiaTheme="majorEastAsia"/>
          <w:color w:val="000000" w:themeColor="text1"/>
          <w:sz w:val="15"/>
          <w14:textFill>
            <w14:solidFill>
              <w14:schemeClr w14:val="tx1"/>
            </w14:solidFill>
          </w14:textFill>
        </w:rPr>
        <w:t>2.作者单位应注明单位所在地名及邮编（六号宋体+新罗马）：××大学××学院，××（省）××（市）  邮编</w:t>
      </w:r>
    </w:p>
    <w:p w14:paraId="68108A09">
      <w:pPr>
        <w:rPr>
          <w:rFonts w:ascii="Times New Roman" w:hAnsi="Times New Roman" w:cs="Times New Roman" w:eastAsiaTheme="majorEastAsia"/>
          <w:color w:val="000000" w:themeColor="text1"/>
          <w:sz w:val="15"/>
          <w14:textFill>
            <w14:solidFill>
              <w14:schemeClr w14:val="tx1"/>
            </w14:solidFill>
          </w14:textFill>
        </w:rPr>
      </w:pPr>
      <w:r>
        <w:rPr>
          <w:rFonts w:ascii="Times New Roman" w:hAnsi="Times New Roman" w:cs="Times New Roman" w:eastAsiaTheme="majorEastAsia"/>
          <w:color w:val="000000" w:themeColor="text1"/>
          <w:sz w:val="15"/>
          <w14:textFill>
            <w14:solidFill>
              <w14:schemeClr w14:val="tx1"/>
            </w14:solidFill>
          </w14:textFill>
        </w:rPr>
        <w:t>3.示例：中国矿业大学资源与地球科学学院，江苏徐州（直辖市和省会城市无需写省份） 221116</w:t>
      </w:r>
    </w:p>
    <w:p w14:paraId="311F8AA0">
      <w:pPr>
        <w:rPr>
          <w:rFonts w:ascii="Times New Roman" w:hAnsi="Times New Roman" w:cs="Times New Roman" w:eastAsiaTheme="majorEastAsia"/>
          <w:color w:val="000000" w:themeColor="text1"/>
          <w:sz w:val="15"/>
          <w14:textFill>
            <w14:solidFill>
              <w14:schemeClr w14:val="tx1"/>
            </w14:solidFill>
          </w14:textFill>
        </w:rPr>
      </w:pPr>
      <w:r>
        <w:rPr>
          <w:rFonts w:ascii="Times New Roman" w:hAnsi="Times New Roman" w:cs="Times New Roman" w:eastAsiaTheme="majorEastAsia"/>
          <w:color w:val="000000" w:themeColor="text1"/>
          <w:sz w:val="15"/>
          <w14:textFill>
            <w14:solidFill>
              <w14:schemeClr w14:val="tx1"/>
            </w14:solidFill>
          </w14:textFill>
        </w:rPr>
        <w:t xml:space="preserve">        中国石油大学（北京）地球科学学院，北京 102249</w:t>
      </w:r>
    </w:p>
    <w:p w14:paraId="370FCEC0">
      <w:pPr>
        <w:rPr>
          <w:rFonts w:ascii="Times New Roman" w:hAnsi="Times New Roman" w:cs="Times New Roman"/>
          <w:color w:val="000000" w:themeColor="text1"/>
          <w14:textFill>
            <w14:solidFill>
              <w14:schemeClr w14:val="tx1"/>
            </w14:solidFill>
          </w14:textFill>
        </w:rPr>
      </w:pPr>
    </w:p>
    <w:p w14:paraId="20780F53">
      <w:pPr>
        <w:spacing w:line="360" w:lineRule="exact"/>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摘要</w:t>
      </w:r>
      <w:r>
        <w:rPr>
          <w:rFonts w:ascii="Times New Roman" w:hAnsi="Times New Roman" w:cs="Times New Roman" w:eastAsiaTheme="majorEastAsia"/>
          <w:b/>
          <w:color w:val="000000" w:themeColor="text1"/>
          <w:sz w:val="18"/>
          <w:szCs w:val="18"/>
          <w14:textFill>
            <w14:solidFill>
              <w14:schemeClr w14:val="tx1"/>
            </w14:solidFill>
          </w14:textFill>
        </w:rPr>
        <w:t xml:space="preserve">  </w:t>
      </w:r>
      <w:r>
        <w:rPr>
          <w:rFonts w:ascii="Times New Roman" w:hAnsi="Times New Roman" w:cs="Times New Roman" w:eastAsiaTheme="majorEastAsia"/>
          <w:color w:val="000000" w:themeColor="text1"/>
          <w:sz w:val="18"/>
          <w:szCs w:val="18"/>
          <w14:textFill>
            <w14:solidFill>
              <w14:schemeClr w14:val="tx1"/>
            </w14:solidFill>
          </w14:textFill>
        </w:rPr>
        <w:t>【</w:t>
      </w:r>
      <w:r>
        <w:rPr>
          <w:rFonts w:ascii="Times New Roman" w:hAnsi="Times New Roman" w:cs="Times New Roman" w:eastAsiaTheme="majorEastAsia"/>
          <w:color w:val="000000" w:themeColor="text1"/>
          <w:sz w:val="18"/>
          <w:szCs w:val="18"/>
          <w:lang w:eastAsia="zh-Hans"/>
          <w14:textFill>
            <w14:solidFill>
              <w14:schemeClr w14:val="tx1"/>
            </w14:solidFill>
          </w14:textFill>
        </w:rPr>
        <w:t>目的】......。【方法】......。【结果】......。【结论】......。</w:t>
      </w:r>
      <w:r>
        <w:rPr>
          <w:rFonts w:ascii="Times New Roman" w:hAnsi="Times New Roman" w:cs="Times New Roman" w:eastAsiaTheme="majorEastAsia"/>
          <w:color w:val="000000" w:themeColor="text1"/>
          <w:sz w:val="18"/>
          <w:szCs w:val="18"/>
          <w14:textFill>
            <w14:solidFill>
              <w14:schemeClr w14:val="tx1"/>
            </w14:solidFill>
          </w14:textFill>
        </w:rPr>
        <w:t>（综述类论文：【意义</w:t>
      </w:r>
      <w:r>
        <w:rPr>
          <w:rFonts w:ascii="Times New Roman" w:hAnsi="Times New Roman" w:cs="Times New Roman" w:eastAsiaTheme="majorEastAsia"/>
          <w:color w:val="000000" w:themeColor="text1"/>
          <w:sz w:val="18"/>
          <w:szCs w:val="18"/>
          <w:lang w:eastAsia="zh-Hans"/>
          <w14:textFill>
            <w14:solidFill>
              <w14:schemeClr w14:val="tx1"/>
            </w14:solidFill>
          </w14:textFill>
        </w:rPr>
        <w:t>】......。【</w:t>
      </w:r>
      <w:r>
        <w:rPr>
          <w:rFonts w:ascii="Times New Roman" w:hAnsi="Times New Roman" w:cs="Times New Roman" w:eastAsiaTheme="majorEastAsia"/>
          <w:color w:val="000000" w:themeColor="text1"/>
          <w:sz w:val="18"/>
          <w:szCs w:val="18"/>
          <w14:textFill>
            <w14:solidFill>
              <w14:schemeClr w14:val="tx1"/>
            </w14:solidFill>
          </w14:textFill>
        </w:rPr>
        <w:t>进展</w:t>
      </w:r>
      <w:r>
        <w:rPr>
          <w:rFonts w:ascii="Times New Roman" w:hAnsi="Times New Roman" w:cs="Times New Roman" w:eastAsiaTheme="majorEastAsia"/>
          <w:color w:val="000000" w:themeColor="text1"/>
          <w:sz w:val="18"/>
          <w:szCs w:val="18"/>
          <w:lang w:eastAsia="zh-Hans"/>
          <w14:textFill>
            <w14:solidFill>
              <w14:schemeClr w14:val="tx1"/>
            </w14:solidFill>
          </w14:textFill>
        </w:rPr>
        <w:t>】......。【</w:t>
      </w:r>
      <w:r>
        <w:rPr>
          <w:rFonts w:ascii="Times New Roman" w:hAnsi="Times New Roman" w:cs="Times New Roman" w:eastAsiaTheme="majorEastAsia"/>
          <w:color w:val="000000" w:themeColor="text1"/>
          <w:sz w:val="18"/>
          <w:szCs w:val="18"/>
          <w14:textFill>
            <w14:solidFill>
              <w14:schemeClr w14:val="tx1"/>
            </w14:solidFill>
          </w14:textFill>
        </w:rPr>
        <w:t>结论与展望</w:t>
      </w:r>
      <w:r>
        <w:rPr>
          <w:rFonts w:ascii="Times New Roman" w:hAnsi="Times New Roman" w:cs="Times New Roman" w:eastAsiaTheme="majorEastAsia"/>
          <w:color w:val="000000" w:themeColor="text1"/>
          <w:sz w:val="18"/>
          <w:szCs w:val="18"/>
          <w:lang w:eastAsia="zh-Hans"/>
          <w14:textFill>
            <w14:solidFill>
              <w14:schemeClr w14:val="tx1"/>
            </w14:solidFill>
          </w14:textFill>
        </w:rPr>
        <w:t>】......。</w:t>
      </w:r>
      <w:r>
        <w:rPr>
          <w:rFonts w:ascii="Times New Roman" w:hAnsi="Times New Roman" w:cs="Times New Roman" w:eastAsiaTheme="majorEastAsia"/>
          <w:color w:val="000000" w:themeColor="text1"/>
          <w:sz w:val="18"/>
          <w:szCs w:val="18"/>
          <w14:textFill>
            <w14:solidFill>
              <w14:schemeClr w14:val="tx1"/>
            </w14:solidFill>
          </w14:textFill>
        </w:rPr>
        <w:t>）</w:t>
      </w:r>
    </w:p>
    <w:p w14:paraId="530B4629">
      <w:pPr>
        <w:spacing w:line="360" w:lineRule="exact"/>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color w:val="000000" w:themeColor="text1"/>
          <w:sz w:val="18"/>
          <w:szCs w:val="18"/>
          <w14:textFill>
            <w14:solidFill>
              <w14:schemeClr w14:val="tx1"/>
            </w14:solidFill>
          </w14:textFill>
        </w:rPr>
        <w:t>（</w:t>
      </w:r>
      <w:r>
        <w:rPr>
          <w:rFonts w:hint="eastAsia" w:ascii="Times New Roman" w:hAnsi="Times New Roman" w:cs="Times New Roman" w:eastAsiaTheme="majorEastAsia"/>
          <w:color w:val="000000" w:themeColor="text1"/>
          <w:sz w:val="18"/>
          <w:szCs w:val="18"/>
          <w14:textFill>
            <w14:solidFill>
              <w14:schemeClr w14:val="tx1"/>
            </w14:solidFill>
          </w14:textFill>
        </w:rPr>
        <w:t>说明：</w:t>
      </w:r>
      <w:r>
        <w:rPr>
          <w:rFonts w:ascii="Times New Roman" w:hAnsi="Times New Roman" w:cs="Times New Roman" w:eastAsiaTheme="majorEastAsia"/>
          <w:color w:val="000000" w:themeColor="text1"/>
          <w:sz w:val="18"/>
          <w:szCs w:val="18"/>
          <w14:textFill>
            <w14:solidFill>
              <w14:schemeClr w14:val="tx1"/>
            </w14:solidFill>
          </w14:textFill>
        </w:rPr>
        <w:t>1</w:t>
      </w:r>
      <w:r>
        <w:rPr>
          <w:rFonts w:ascii="Times New Roman" w:hAnsi="Times New Roman" w:cs="Times New Roman" w:eastAsiaTheme="majorEastAsia"/>
          <w:color w:val="000000" w:themeColor="text1"/>
          <w:sz w:val="18"/>
          <w:szCs w:val="18"/>
          <w:lang w:eastAsia="zh-Hans"/>
          <w14:textFill>
            <w14:solidFill>
              <w14:schemeClr w14:val="tx1"/>
            </w14:solidFill>
          </w14:textFill>
        </w:rPr>
        <w:t xml:space="preserve">. </w:t>
      </w:r>
      <w:r>
        <w:rPr>
          <w:rFonts w:ascii="Times New Roman" w:hAnsi="Times New Roman" w:cs="Times New Roman" w:eastAsiaTheme="majorEastAsia"/>
          <w:color w:val="000000" w:themeColor="text1"/>
          <w:sz w:val="18"/>
          <w:szCs w:val="18"/>
          <w14:textFill>
            <w14:solidFill>
              <w14:schemeClr w14:val="tx1"/>
            </w14:solidFill>
          </w14:textFill>
        </w:rPr>
        <w:t>宋体+新罗马小五号字，第三人称，500字以内，包括目的—方法—结果—结论。简要阐述研究的目的、方法、结果、结论，为什么做此项研究？使用什么方法？得到什么结果？根据得到的结果作者得出什么结论？不加评论和补充解释，并拥有与文章同等量的主要信息。避免使用“本文”、“本工作”、“作者”等作主语，应采用第三人称叙述，尽量写成报导性文摘。 2</w:t>
      </w:r>
      <w:r>
        <w:rPr>
          <w:rFonts w:ascii="Times New Roman" w:hAnsi="Times New Roman" w:cs="Times New Roman" w:eastAsiaTheme="majorEastAsia"/>
          <w:color w:val="000000" w:themeColor="text1"/>
          <w:sz w:val="18"/>
          <w:szCs w:val="18"/>
          <w:lang w:eastAsia="zh-Hans"/>
          <w14:textFill>
            <w14:solidFill>
              <w14:schemeClr w14:val="tx1"/>
            </w14:solidFill>
          </w14:textFill>
        </w:rPr>
        <w:t>.</w:t>
      </w:r>
      <w:r>
        <w:rPr>
          <w:rFonts w:ascii="Times New Roman" w:hAnsi="Times New Roman" w:cs="Times New Roman" w:eastAsiaTheme="majorEastAsia"/>
          <w:b/>
          <w:bCs/>
          <w:color w:val="000000" w:themeColor="text1"/>
          <w:sz w:val="18"/>
          <w:szCs w:val="18"/>
          <w:lang w:eastAsia="zh-Hans"/>
          <w14:textFill>
            <w14:solidFill>
              <w14:schemeClr w14:val="tx1"/>
            </w14:solidFill>
          </w14:textFill>
        </w:rPr>
        <w:t>【结构化摘要撰写指南】：</w:t>
      </w:r>
      <w:r>
        <w:rPr>
          <w:rFonts w:ascii="Times New Roman" w:hAnsi="Times New Roman" w:cs="Times New Roman" w:eastAsiaTheme="majorEastAsia"/>
          <w:color w:val="000000" w:themeColor="text1"/>
          <w:sz w:val="18"/>
          <w:szCs w:val="18"/>
          <w:lang w:eastAsia="zh-Hans"/>
          <w14:textFill>
            <w14:solidFill>
              <w14:schemeClr w14:val="tx1"/>
            </w14:solidFill>
          </w14:textFill>
        </w:rPr>
        <w:t>目的部分的写法：直接了当地简要说明研究背景、目的或所阐述的问题。方法部分的写法：对研究的基本方法和过程加以描述。包括使用的数据库、软件、时间段、研究对象的数量及特征,主要变量及主要的研究方法;方法学研究要说明新的或改进的方法、软件、以及被研究的对象。结果部分的写法：为摘要的重点部分。提供研究所得出的主要结果，列出重要数据或事实。结论部分的写法：指出本论文和研究结果的意义、价值和主要创新之处。局限：客观的提出研究的局限性。</w:t>
      </w:r>
      <w:r>
        <w:rPr>
          <w:rFonts w:ascii="Times New Roman" w:hAnsi="Times New Roman" w:cs="Times New Roman" w:eastAsiaTheme="majorEastAsia"/>
          <w:color w:val="000000" w:themeColor="text1"/>
          <w:sz w:val="18"/>
          <w:szCs w:val="18"/>
          <w14:textFill>
            <w14:solidFill>
              <w14:schemeClr w14:val="tx1"/>
            </w14:solidFill>
          </w14:textFill>
        </w:rPr>
        <w:t>）</w:t>
      </w:r>
    </w:p>
    <w:p w14:paraId="09E8E89D">
      <w:pPr>
        <w:spacing w:line="360" w:lineRule="exact"/>
        <w:rPr>
          <w:rFonts w:ascii="Times New Roman" w:hAnsi="Times New Roman" w:cs="Times New Roman" w:eastAsiaTheme="majorEastAsia"/>
          <w:b/>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关键词</w:t>
      </w:r>
      <w:r>
        <w:rPr>
          <w:rFonts w:ascii="Times New Roman" w:hAnsi="Times New Roman" w:cs="Times New Roman" w:eastAsiaTheme="majorEastAsia"/>
          <w:b/>
          <w:color w:val="000000" w:themeColor="text1"/>
          <w:sz w:val="18"/>
          <w:szCs w:val="18"/>
          <w14:textFill>
            <w14:solidFill>
              <w14:schemeClr w14:val="tx1"/>
            </w14:solidFill>
          </w14:textFill>
        </w:rPr>
        <w:t xml:space="preserve">  ⅩⅩⅩ；ⅩⅩⅩⅩ；ⅩⅩⅩ；ⅩⅩⅩ（3</w:t>
      </w:r>
      <w:r>
        <w:rPr>
          <w:rFonts w:hint="eastAsia" w:ascii="Times New Roman" w:hAnsi="Times New Roman" w:cs="Times New Roman" w:eastAsiaTheme="majorEastAsia"/>
          <w:b/>
          <w:color w:val="000000" w:themeColor="text1"/>
          <w:sz w:val="18"/>
          <w:szCs w:val="18"/>
          <w14:textFill>
            <w14:solidFill>
              <w14:schemeClr w14:val="tx1"/>
            </w14:solidFill>
          </w14:textFill>
        </w:rPr>
        <w:t>~</w:t>
      </w:r>
      <w:r>
        <w:rPr>
          <w:rFonts w:ascii="Times New Roman" w:hAnsi="Times New Roman" w:cs="Times New Roman" w:eastAsiaTheme="majorEastAsia"/>
          <w:b/>
          <w:color w:val="000000" w:themeColor="text1"/>
          <w:sz w:val="18"/>
          <w:szCs w:val="18"/>
          <w14:textFill>
            <w14:solidFill>
              <w14:schemeClr w14:val="tx1"/>
            </w14:solidFill>
          </w14:textFill>
        </w:rPr>
        <w:t>8个）</w:t>
      </w:r>
    </w:p>
    <w:p w14:paraId="6FA26439">
      <w:pPr>
        <w:spacing w:line="360" w:lineRule="exact"/>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color w:val="000000" w:themeColor="text1"/>
          <w:sz w:val="18"/>
          <w:szCs w:val="18"/>
          <w14:textFill>
            <w14:solidFill>
              <w14:schemeClr w14:val="tx1"/>
            </w14:solidFill>
          </w14:textFill>
        </w:rPr>
        <w:t>（宋体+新罗马小五号字，要求3~8个，中英文严格对照，反映文章主要研究对象、方法、结论等的词，术语规范，表达准确，避免完全从文章题目中抽词，用分号隔开）</w:t>
      </w:r>
    </w:p>
    <w:p w14:paraId="3CD4F123">
      <w:pPr>
        <w:spacing w:line="360" w:lineRule="exact"/>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第一作者</w:t>
      </w:r>
      <w:r>
        <w:rPr>
          <w:rFonts w:ascii="Times New Roman" w:hAnsi="Times New Roman" w:cs="Times New Roman" w:eastAsiaTheme="majorEastAsia"/>
          <w:color w:val="000000" w:themeColor="text1"/>
          <w:sz w:val="18"/>
          <w:szCs w:val="18"/>
          <w14:textFill>
            <w14:solidFill>
              <w14:schemeClr w14:val="tx1"/>
            </w14:solidFill>
          </w14:textFill>
        </w:rPr>
        <w:t xml:space="preserve">  ，男（女），年出生，学历，职称（教授，副教授，博士研究生，硕士研究生，高级工程师等），储层沉积学（研究方向），E-mail: @</w:t>
      </w:r>
    </w:p>
    <w:p w14:paraId="4497CB7C">
      <w:pPr>
        <w:spacing w:line="360" w:lineRule="exact"/>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color w:val="000000" w:themeColor="text1"/>
          <w:sz w:val="18"/>
          <w:szCs w:val="18"/>
          <w14:textFill>
            <w14:solidFill>
              <w14:schemeClr w14:val="tx1"/>
            </w14:solidFill>
          </w14:textFill>
        </w:rPr>
        <w:t>（小五号字宋体，姓名、性别、出生年份、学位、职称、从事专业或研究方向及E-mail。）</w:t>
      </w:r>
    </w:p>
    <w:p w14:paraId="427ED4D5">
      <w:pPr>
        <w:spacing w:line="360" w:lineRule="exact"/>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通信作者</w:t>
      </w:r>
      <w:r>
        <w:rPr>
          <w:rFonts w:ascii="Times New Roman" w:hAnsi="Times New Roman" w:cs="Times New Roman" w:eastAsiaTheme="majorEastAsia"/>
          <w:color w:val="000000" w:themeColor="text1"/>
          <w:sz w:val="18"/>
          <w:szCs w:val="18"/>
          <w14:textFill>
            <w14:solidFill>
              <w14:schemeClr w14:val="tx1"/>
            </w14:solidFill>
          </w14:textFill>
        </w:rPr>
        <w:t>（如无，此项省略）  ，男（女），职称（教授，副教授，博士研究生，硕士研究生，高级工程师等），E-mail: @</w:t>
      </w:r>
    </w:p>
    <w:p w14:paraId="6E8257D1">
      <w:pPr>
        <w:spacing w:line="360" w:lineRule="exact"/>
        <w:rPr>
          <w:rFonts w:ascii="Times New Roman" w:hAnsi="Times New Roman" w:cs="Times New Roman" w:eastAsiaTheme="majorEastAsia"/>
          <w:b/>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中图分类号：P</w:t>
      </w:r>
      <w:r>
        <w:rPr>
          <w:rFonts w:hint="eastAsia" w:ascii="Times New Roman" w:hAnsi="Times New Roman" w:eastAsia="黑体" w:cs="Times New Roman"/>
          <w:color w:val="000000" w:themeColor="text1"/>
          <w:sz w:val="18"/>
          <w:szCs w:val="18"/>
          <w14:textFill>
            <w14:solidFill>
              <w14:schemeClr w14:val="tx1"/>
            </w14:solidFill>
          </w14:textFill>
        </w:rPr>
        <w:t xml:space="preserve">512.2   </w:t>
      </w:r>
      <w:r>
        <w:rPr>
          <w:rFonts w:ascii="Times New Roman" w:hAnsi="Times New Roman" w:eastAsia="黑体" w:cs="Times New Roman"/>
          <w:color w:val="000000" w:themeColor="text1"/>
          <w:sz w:val="18"/>
          <w:szCs w:val="18"/>
          <w14:textFill>
            <w14:solidFill>
              <w14:schemeClr w14:val="tx1"/>
            </w14:solidFill>
          </w14:textFill>
        </w:rPr>
        <w:t>文献标志码：A</w:t>
      </w:r>
      <w:r>
        <w:rPr>
          <w:rFonts w:hint="eastAsia" w:ascii="Times New Roman" w:hAnsi="Times New Roman" w:eastAsia="黑体" w:cs="Times New Roman"/>
          <w:color w:val="000000" w:themeColor="text1"/>
          <w:sz w:val="18"/>
          <w:szCs w:val="18"/>
          <w14:textFill>
            <w14:solidFill>
              <w14:schemeClr w14:val="tx1"/>
            </w14:solidFill>
          </w14:textFill>
        </w:rPr>
        <w:t xml:space="preserve">   </w:t>
      </w:r>
      <w:r>
        <w:rPr>
          <w:rFonts w:ascii="Times New Roman" w:hAnsi="Times New Roman" w:eastAsia="黑体" w:cs="Times New Roman"/>
          <w:color w:val="000000" w:themeColor="text1"/>
          <w:sz w:val="18"/>
          <w:szCs w:val="18"/>
          <w14:textFill>
            <w14:solidFill>
              <w14:schemeClr w14:val="tx1"/>
            </w14:solidFill>
          </w14:textFill>
        </w:rPr>
        <w:t>文章编号：1000-0550（202</w:t>
      </w:r>
      <w:r>
        <w:rPr>
          <w:rFonts w:hint="eastAsia" w:ascii="Times New Roman" w:hAnsi="Times New Roman" w:eastAsia="黑体" w:cs="Times New Roman"/>
          <w:color w:val="000000" w:themeColor="text1"/>
          <w:sz w:val="18"/>
          <w:szCs w:val="18"/>
          <w14:textFill>
            <w14:solidFill>
              <w14:schemeClr w14:val="tx1"/>
            </w14:solidFill>
          </w14:textFill>
        </w:rPr>
        <w:t>6</w:t>
      </w:r>
      <w:r>
        <w:rPr>
          <w:rFonts w:ascii="Times New Roman" w:hAnsi="Times New Roman" w:eastAsia="黑体" w:cs="Times New Roman"/>
          <w:color w:val="000000" w:themeColor="text1"/>
          <w:sz w:val="18"/>
          <w:szCs w:val="18"/>
          <w14:textFill>
            <w14:solidFill>
              <w14:schemeClr w14:val="tx1"/>
            </w14:solidFill>
          </w14:textFill>
        </w:rPr>
        <w:t>）00-0000-00</w:t>
      </w:r>
    </w:p>
    <w:p w14:paraId="37DAFAD8">
      <w:pPr>
        <w:spacing w:before="156" w:beforeLines="50" w:after="156" w:afterLines="50" w:line="36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 xml:space="preserve">0 </w:t>
      </w:r>
      <w:r>
        <w:rPr>
          <w:rFonts w:hint="eastAsia" w:ascii="Times New Roman" w:hAnsi="Times New Roman" w:cs="Times New Roman" w:eastAsiaTheme="majorEastAsia"/>
          <w:sz w:val="24"/>
          <w:szCs w:val="24"/>
        </w:rPr>
        <w:t xml:space="preserve"> </w:t>
      </w:r>
      <w:r>
        <w:rPr>
          <w:rFonts w:ascii="Times New Roman" w:hAnsi="Times New Roman" w:cs="Times New Roman" w:eastAsiaTheme="majorEastAsia"/>
          <w:sz w:val="24"/>
          <w:szCs w:val="24"/>
        </w:rPr>
        <w:t>引言</w:t>
      </w:r>
    </w:p>
    <w:p w14:paraId="1D8A33D9">
      <w:pPr>
        <w:spacing w:line="400" w:lineRule="exact"/>
        <w:ind w:firstLine="435"/>
        <w:rPr>
          <w:rFonts w:ascii="Times New Roman" w:hAnsi="Times New Roman" w:cs="Times New Roman"/>
          <w:color w:val="C00000"/>
          <w:szCs w:val="21"/>
          <w:highlight w:val="none"/>
          <w:vertAlign w:val="superscript"/>
        </w:rPr>
      </w:pPr>
      <w:r>
        <w:rPr>
          <w:rFonts w:hint="eastAsia" w:ascii="Times New Roman" w:hAnsi="Times New Roman" w:eastAsia="宋体" w:cs="Times New Roman"/>
          <w:szCs w:val="21"/>
        </w:rPr>
        <w:t>正文内容</w:t>
      </w:r>
      <w:r>
        <w:rPr>
          <w:rFonts w:ascii="Times New Roman" w:hAnsi="Times New Roman" w:eastAsia="宋体" w:cs="Times New Roman"/>
          <w:szCs w:val="21"/>
        </w:rPr>
        <w:t>ⅩⅩⅩ</w:t>
      </w:r>
      <w:r>
        <w:rPr>
          <w:rFonts w:hint="eastAsia" w:ascii="Times New Roman" w:hAnsi="Times New Roman" w:eastAsia="宋体" w:cs="Times New Roman"/>
          <w:szCs w:val="21"/>
        </w:rPr>
        <w:t>（中文宋体，西文Time New Roman，五号，1.5倍行距）</w:t>
      </w:r>
      <w:r>
        <w:rPr>
          <w:rFonts w:hint="eastAsia" w:ascii="Times New Roman" w:hAnsi="Times New Roman" w:eastAsia="宋体" w:cs="Times New Roman"/>
          <w:szCs w:val="21"/>
          <w:highlight w:val="none"/>
        </w:rPr>
        <w:t>（王英民，2007；赵晓明等，2012；龚承林等，2021，2022；Li等，2023；田纳新等，2024；李向东</w:t>
      </w:r>
      <w:r>
        <w:rPr>
          <w:rFonts w:hint="eastAsia" w:ascii="Times New Roman" w:hAnsi="Times New Roman" w:eastAsia="宋体" w:cs="Times New Roman"/>
          <w:color w:val="auto"/>
          <w:szCs w:val="21"/>
          <w:highlight w:val="none"/>
        </w:rPr>
        <w:t>和</w:t>
      </w:r>
      <w:r>
        <w:rPr>
          <w:rFonts w:hint="eastAsia" w:ascii="Times New Roman" w:hAnsi="Times New Roman" w:eastAsia="宋体" w:cs="Times New Roman"/>
          <w:szCs w:val="21"/>
          <w:highlight w:val="none"/>
        </w:rPr>
        <w:t>陈海燕，2020；</w:t>
      </w:r>
      <w:r>
        <w:rPr>
          <w:rFonts w:ascii="Times New Roman" w:hAnsi="Times New Roman" w:eastAsia="宋体" w:cs="Times New Roman"/>
          <w:szCs w:val="21"/>
          <w:highlight w:val="none"/>
        </w:rPr>
        <w:t>Posamentier</w:t>
      </w:r>
      <w:r>
        <w:rPr>
          <w:rFonts w:hint="eastAsia" w:ascii="Times New Roman" w:hAnsi="Times New Roman" w:eastAsia="宋体" w:cs="Times New Roman"/>
          <w:szCs w:val="21"/>
          <w:highlight w:val="none"/>
        </w:rPr>
        <w:t>和Kolla，2003；Yang等，2018a，2018b）</w:t>
      </w:r>
      <w:r>
        <w:rPr>
          <w:rFonts w:ascii="Times New Roman" w:hAnsi="Times New Roman" w:eastAsia="宋体" w:cs="Times New Roman"/>
          <w:szCs w:val="21"/>
          <w:highlight w:val="none"/>
        </w:rPr>
        <w:t>。</w:t>
      </w:r>
      <w:r>
        <w:rPr>
          <w:rFonts w:hint="eastAsia" w:ascii="Times New Roman" w:hAnsi="Times New Roman" w:eastAsia="宋体" w:cs="Times New Roman"/>
          <w:color w:val="C00000"/>
          <w:szCs w:val="21"/>
          <w:highlight w:val="none"/>
          <w:lang w:val="en-US" w:eastAsia="zh-CN"/>
        </w:rPr>
        <w:t>（文内参考文献排序及格式规范见下文）</w:t>
      </w:r>
    </w:p>
    <w:p w14:paraId="0D348B5B">
      <w:pPr>
        <w:spacing w:line="400" w:lineRule="exact"/>
        <w:rPr>
          <w:rFonts w:ascii="Times New Roman" w:hAnsi="Times New Roman" w:eastAsia="楷体" w:cs="Times New Roman"/>
          <w:color w:val="00B0F0"/>
          <w:kern w:val="0"/>
          <w:szCs w:val="21"/>
          <w:u w:val="single"/>
        </w:rPr>
      </w:pP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F3DF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522" w:type="dxa"/>
            <w:tcBorders>
              <w:top w:val="single" w:color="000000" w:sz="4" w:space="0"/>
              <w:bottom w:val="single" w:color="000000" w:sz="4" w:space="0"/>
              <w:tl2br w:val="nil"/>
            </w:tcBorders>
            <w:shd w:val="clear" w:color="auto" w:fill="FFFFFF"/>
            <w:vAlign w:val="center"/>
          </w:tcPr>
          <w:p w14:paraId="1BFCE9A5">
            <w:pPr>
              <w:spacing w:line="360" w:lineRule="auto"/>
              <w:rPr>
                <w:rFonts w:ascii="Times New Roman" w:hAnsi="Times New Roman" w:eastAsia="楷体" w:cs="Times New Roman"/>
                <w:color w:val="000000"/>
                <w:kern w:val="0"/>
                <w:szCs w:val="21"/>
              </w:rPr>
            </w:pPr>
            <w:r>
              <w:rPr>
                <w:rFonts w:ascii="Times New Roman" w:hAnsi="Times New Roman" w:eastAsia="黑体" w:cs="Times New Roman"/>
                <w:color w:val="C00000"/>
                <w:szCs w:val="21"/>
              </w:rPr>
              <w:t>{</w:t>
            </w:r>
            <w:r>
              <w:rPr>
                <w:rFonts w:hint="eastAsia" w:ascii="Times New Roman" w:hAnsi="Times New Roman" w:eastAsia="黑体" w:cs="Times New Roman"/>
                <w:color w:val="C00000"/>
                <w:szCs w:val="21"/>
                <w:lang w:val="en-US" w:eastAsia="zh-CN"/>
              </w:rPr>
              <w:t>文内参考文献</w:t>
            </w:r>
            <w:r>
              <w:rPr>
                <w:rFonts w:ascii="Times New Roman" w:hAnsi="Times New Roman" w:eastAsia="黑体" w:cs="Times New Roman"/>
                <w:color w:val="C00000"/>
                <w:szCs w:val="21"/>
              </w:rPr>
              <w:t>引用标注规则}</w:t>
            </w:r>
          </w:p>
        </w:tc>
      </w:tr>
      <w:tr w14:paraId="45C5C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tcBorders>
            <w:shd w:val="clear" w:color="auto" w:fill="FFFFFF"/>
            <w:vAlign w:val="center"/>
          </w:tcPr>
          <w:p w14:paraId="03605687">
            <w:pPr>
              <w:spacing w:line="400" w:lineRule="exact"/>
              <w:rPr>
                <w:rFonts w:ascii="Times New Roman" w:hAnsi="Times New Roman" w:eastAsia="楷体" w:cs="Times New Roman"/>
                <w:b/>
                <w:color w:val="00B0F0"/>
                <w:kern w:val="0"/>
                <w:szCs w:val="21"/>
                <w:highlight w:val="none"/>
              </w:rPr>
            </w:pPr>
            <w:r>
              <w:rPr>
                <w:rFonts w:ascii="Times New Roman" w:hAnsi="Times New Roman" w:eastAsia="楷体" w:cs="Times New Roman"/>
                <w:b/>
                <w:color w:val="00B0F0"/>
                <w:kern w:val="0"/>
                <w:szCs w:val="21"/>
                <w:highlight w:val="none"/>
              </w:rPr>
              <w:t>1）基本格式：</w:t>
            </w:r>
          </w:p>
          <w:p w14:paraId="2734CF13">
            <w:pPr>
              <w:spacing w:line="400" w:lineRule="exact"/>
              <w:rPr>
                <w:rFonts w:ascii="Times New Roman" w:hAnsi="Times New Roman" w:eastAsia="楷体" w:cs="Times New Roman"/>
                <w:color w:val="000000" w:themeColor="text1"/>
                <w:kern w:val="0"/>
                <w:szCs w:val="21"/>
                <w:highlight w:val="none"/>
                <w14:textFill>
                  <w14:solidFill>
                    <w14:schemeClr w14:val="tx1"/>
                  </w14:solidFill>
                </w14:textFill>
              </w:rPr>
            </w:pPr>
            <w:r>
              <w:rPr>
                <w:rFonts w:ascii="Times New Roman" w:hAnsi="Times New Roman" w:eastAsia="楷体" w:cs="Times New Roman"/>
                <w:color w:val="000000" w:themeColor="text1"/>
                <w:kern w:val="0"/>
                <w:szCs w:val="21"/>
                <w:highlight w:val="none"/>
                <w14:textFill>
                  <w14:solidFill>
                    <w14:schemeClr w14:val="tx1"/>
                  </w14:solidFill>
                </w14:textFill>
              </w:rPr>
              <w:t>引用时在括号内标注作者姓氏（中文为全名）和出版年，例如：</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Smith</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2020</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或</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张华</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2019</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。若正文已提及作者姓名，则仅标注年份，如“张华</w:t>
            </w:r>
            <w:r>
              <w:rPr>
                <w:rFonts w:hint="eastAsia" w:ascii="Times New Roman" w:hAnsi="Times New Roman" w:eastAsia="楷体" w:cs="Times New Roman"/>
                <w:color w:val="000000" w:themeColor="text1"/>
                <w:kern w:val="0"/>
                <w:szCs w:val="21"/>
                <w:highlight w:val="none"/>
                <w14:textFill>
                  <w14:solidFill>
                    <w14:schemeClr w14:val="tx1"/>
                  </w14:solidFill>
                </w14:textFill>
              </w:rPr>
              <w:t>（2019）</w:t>
            </w:r>
            <w:r>
              <w:rPr>
                <w:rFonts w:ascii="Times New Roman" w:hAnsi="Times New Roman" w:eastAsia="楷体" w:cs="Times New Roman"/>
                <w:color w:val="000000" w:themeColor="text1"/>
                <w:kern w:val="0"/>
                <w:szCs w:val="21"/>
                <w:highlight w:val="none"/>
                <w14:textFill>
                  <w14:solidFill>
                    <w14:schemeClr w14:val="tx1"/>
                  </w14:solidFill>
                </w14:textFill>
              </w:rPr>
              <w:t>指出……”。</w:t>
            </w:r>
          </w:p>
        </w:tc>
      </w:tr>
      <w:tr w14:paraId="2D8236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tcBorders>
            <w:shd w:val="clear" w:color="auto" w:fill="FFFFFF"/>
            <w:vAlign w:val="center"/>
          </w:tcPr>
          <w:p w14:paraId="6C1E8744">
            <w:pPr>
              <w:spacing w:line="400" w:lineRule="exact"/>
              <w:rPr>
                <w:rFonts w:ascii="Times New Roman" w:hAnsi="Times New Roman" w:eastAsia="楷体" w:cs="Times New Roman"/>
                <w:b/>
                <w:color w:val="00B0F0"/>
                <w:kern w:val="0"/>
                <w:szCs w:val="21"/>
                <w:highlight w:val="none"/>
              </w:rPr>
            </w:pPr>
            <w:r>
              <w:rPr>
                <w:rFonts w:ascii="Times New Roman" w:hAnsi="Times New Roman" w:eastAsia="楷体" w:cs="Times New Roman"/>
                <w:b/>
                <w:color w:val="00B0F0"/>
                <w:kern w:val="0"/>
                <w:szCs w:val="21"/>
                <w:highlight w:val="none"/>
              </w:rPr>
              <w:t>2）‌多作者文献‌：</w:t>
            </w:r>
          </w:p>
          <w:p w14:paraId="7D357797">
            <w:pPr>
              <w:spacing w:line="400" w:lineRule="exact"/>
              <w:rPr>
                <w:rFonts w:ascii="Times New Roman" w:hAnsi="Times New Roman" w:eastAsia="楷体" w:cs="Times New Roman"/>
                <w:color w:val="000000" w:themeColor="text1"/>
                <w:kern w:val="0"/>
                <w:szCs w:val="21"/>
                <w:highlight w:val="none"/>
                <w14:textFill>
                  <w14:solidFill>
                    <w14:schemeClr w14:val="tx1"/>
                  </w14:solidFill>
                </w14:textFill>
              </w:rPr>
            </w:pP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西文</w:t>
            </w:r>
            <w:r>
              <w:rPr>
                <w:rFonts w:ascii="Times New Roman" w:hAnsi="Times New Roman" w:eastAsia="楷体" w:cs="Times New Roman"/>
                <w:color w:val="000000" w:themeColor="text1"/>
                <w:kern w:val="0"/>
                <w:szCs w:val="21"/>
                <w:highlight w:val="none"/>
                <w14:textFill>
                  <w14:solidFill>
                    <w14:schemeClr w14:val="tx1"/>
                  </w14:solidFill>
                </w14:textFill>
              </w:rPr>
              <w:t>文献标注首位作者姓氏加“</w:t>
            </w:r>
            <w:r>
              <w:rPr>
                <w:rFonts w:hint="eastAsia" w:ascii="Times New Roman" w:hAnsi="Times New Roman" w:eastAsia="楷体" w:cs="Times New Roman"/>
                <w:color w:val="000000" w:themeColor="text1"/>
                <w:kern w:val="0"/>
                <w:szCs w:val="21"/>
                <w:highlight w:val="none"/>
                <w14:textFill>
                  <w14:solidFill>
                    <w14:schemeClr w14:val="tx1"/>
                  </w14:solidFill>
                </w14:textFill>
              </w:rPr>
              <w:t>等</w:t>
            </w:r>
            <w:r>
              <w:rPr>
                <w:rFonts w:ascii="Times New Roman" w:hAnsi="Times New Roman" w:eastAsia="楷体" w:cs="Times New Roman"/>
                <w:color w:val="000000" w:themeColor="text1"/>
                <w:kern w:val="0"/>
                <w:szCs w:val="21"/>
                <w:highlight w:val="none"/>
                <w14:textFill>
                  <w14:solidFill>
                    <w14:schemeClr w14:val="tx1"/>
                  </w14:solidFill>
                </w14:textFill>
              </w:rPr>
              <w:t>”，如</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Smith</w:t>
            </w:r>
            <w:r>
              <w:rPr>
                <w:rFonts w:hint="eastAsia" w:ascii="Times New Roman" w:hAnsi="Times New Roman" w:eastAsia="楷体" w:cs="Times New Roman"/>
                <w:color w:val="000000" w:themeColor="text1"/>
                <w:kern w:val="0"/>
                <w:szCs w:val="21"/>
                <w:highlight w:val="none"/>
                <w14:textFill>
                  <w14:solidFill>
                    <w14:schemeClr w14:val="tx1"/>
                  </w14:solidFill>
                </w14:textFill>
              </w:rPr>
              <w:t>等，</w:t>
            </w:r>
            <w:r>
              <w:rPr>
                <w:rFonts w:ascii="Times New Roman" w:hAnsi="Times New Roman" w:eastAsia="楷体" w:cs="Times New Roman"/>
                <w:color w:val="000000" w:themeColor="text1"/>
                <w:kern w:val="0"/>
                <w:szCs w:val="21"/>
                <w:highlight w:val="none"/>
                <w14:textFill>
                  <w14:solidFill>
                    <w14:schemeClr w14:val="tx1"/>
                  </w14:solidFill>
                </w14:textFill>
              </w:rPr>
              <w:t>2021</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；中文文献标注首位作者全名加“等”，如</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李四等</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2020</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。若作者姓氏相同需区分，可增加第二作者信息。</w:t>
            </w:r>
            <w:bookmarkStart w:id="0" w:name="_GoBack"/>
            <w:bookmarkEnd w:id="0"/>
          </w:p>
          <w:p w14:paraId="0AE92ECA">
            <w:pPr>
              <w:spacing w:line="400" w:lineRule="exact"/>
              <w:rPr>
                <w:rFonts w:hint="default" w:ascii="Times New Roman" w:hAnsi="Times New Roman" w:eastAsia="楷体"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楷体" w:cs="Times New Roman"/>
                <w:color w:val="C00000"/>
                <w:kern w:val="0"/>
                <w:szCs w:val="21"/>
                <w:highlight w:val="none"/>
                <w:lang w:val="en-US" w:eastAsia="zh-CN"/>
              </w:rPr>
              <w:t>同一内容引用多篇文献时：</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1）按照出版年份由老到新依次标注；（2）同一作者有不同出版年份的多篇论文，则合并到最前面，依然按照出版年份由老到新依次标注（如张某，2000；李某2001，2005；王某，2003）；（3）文献与文献之间用分号分割，标点符号一律使用中文格式。</w:t>
            </w:r>
          </w:p>
        </w:tc>
      </w:tr>
      <w:tr w14:paraId="54302F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tcBorders>
            <w:shd w:val="clear" w:color="auto" w:fill="FFFFFF"/>
            <w:vAlign w:val="center"/>
          </w:tcPr>
          <w:p w14:paraId="155CEF1A">
            <w:pPr>
              <w:spacing w:line="400" w:lineRule="exact"/>
              <w:rPr>
                <w:rFonts w:ascii="Times New Roman" w:hAnsi="Times New Roman" w:eastAsia="楷体" w:cs="Times New Roman"/>
                <w:b/>
                <w:color w:val="00B0F0"/>
                <w:kern w:val="0"/>
                <w:szCs w:val="21"/>
                <w:highlight w:val="none"/>
              </w:rPr>
            </w:pPr>
            <w:r>
              <w:rPr>
                <w:rFonts w:ascii="Times New Roman" w:hAnsi="Times New Roman" w:eastAsia="楷体" w:cs="Times New Roman"/>
                <w:b/>
                <w:color w:val="00B0F0"/>
                <w:kern w:val="0"/>
                <w:szCs w:val="21"/>
                <w:highlight w:val="none"/>
              </w:rPr>
              <w:t>3）‌同作者同年份多文献‌：</w:t>
            </w:r>
          </w:p>
          <w:p w14:paraId="5D27FE1B">
            <w:pPr>
              <w:spacing w:line="400" w:lineRule="exact"/>
              <w:rPr>
                <w:rFonts w:ascii="Times New Roman" w:hAnsi="Times New Roman" w:eastAsia="楷体" w:cs="Times New Roman"/>
                <w:color w:val="000000" w:themeColor="text1"/>
                <w:kern w:val="0"/>
                <w:szCs w:val="21"/>
                <w:highlight w:val="none"/>
                <w14:textFill>
                  <w14:solidFill>
                    <w14:schemeClr w14:val="tx1"/>
                  </w14:solidFill>
                </w14:textFill>
              </w:rPr>
            </w:pPr>
            <w:r>
              <w:rPr>
                <w:rFonts w:ascii="Times New Roman" w:hAnsi="Times New Roman" w:eastAsia="楷体" w:cs="Times New Roman"/>
                <w:color w:val="000000" w:themeColor="text1"/>
                <w:kern w:val="0"/>
                <w:szCs w:val="21"/>
                <w:highlight w:val="none"/>
                <w14:textFill>
                  <w14:solidFill>
                    <w14:schemeClr w14:val="tx1"/>
                  </w14:solidFill>
                </w14:textFill>
              </w:rPr>
              <w:t>在年份后加小写字母区分，如</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王五</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2022a</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2022b</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w:t>
            </w:r>
          </w:p>
        </w:tc>
      </w:tr>
      <w:tr w14:paraId="1178C7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tcBorders>
            <w:shd w:val="clear" w:color="auto" w:fill="FFFFFF"/>
            <w:vAlign w:val="center"/>
          </w:tcPr>
          <w:p w14:paraId="47AD05C1">
            <w:pPr>
              <w:spacing w:line="400" w:lineRule="exact"/>
              <w:rPr>
                <w:rFonts w:ascii="Times New Roman" w:hAnsi="Times New Roman" w:eastAsia="楷体" w:cs="Times New Roman"/>
                <w:b/>
                <w:color w:val="00B0F0"/>
                <w:kern w:val="0"/>
                <w:szCs w:val="21"/>
                <w:highlight w:val="none"/>
              </w:rPr>
            </w:pPr>
            <w:r>
              <w:rPr>
                <w:rFonts w:hint="eastAsia" w:ascii="Times New Roman" w:hAnsi="Times New Roman" w:eastAsia="楷体" w:cs="Times New Roman"/>
                <w:b/>
                <w:color w:val="00B0F0"/>
                <w:kern w:val="0"/>
                <w:szCs w:val="21"/>
                <w:highlight w:val="none"/>
              </w:rPr>
              <w:t>4</w:t>
            </w:r>
            <w:r>
              <w:rPr>
                <w:rFonts w:ascii="Times New Roman" w:hAnsi="Times New Roman" w:eastAsia="楷体" w:cs="Times New Roman"/>
                <w:b/>
                <w:color w:val="00B0F0"/>
                <w:kern w:val="0"/>
                <w:szCs w:val="21"/>
                <w:highlight w:val="none"/>
              </w:rPr>
              <w:t>）‌转引处理‌：</w:t>
            </w:r>
          </w:p>
          <w:p w14:paraId="6FFA0905">
            <w:pPr>
              <w:spacing w:line="400" w:lineRule="exact"/>
              <w:rPr>
                <w:rFonts w:ascii="Times New Roman" w:hAnsi="Times New Roman" w:eastAsia="楷体" w:cs="Times New Roman"/>
                <w:color w:val="000000" w:themeColor="text1"/>
                <w:kern w:val="0"/>
                <w:szCs w:val="21"/>
                <w:highlight w:val="none"/>
                <w14:textFill>
                  <w14:solidFill>
                    <w14:schemeClr w14:val="tx1"/>
                  </w14:solidFill>
                </w14:textFill>
              </w:rPr>
            </w:pPr>
            <w:r>
              <w:rPr>
                <w:rFonts w:ascii="Times New Roman" w:hAnsi="Times New Roman" w:eastAsia="楷体" w:cs="Times New Roman"/>
                <w:color w:val="000000" w:themeColor="text1"/>
                <w:kern w:val="0"/>
                <w:szCs w:val="21"/>
                <w:highlight w:val="none"/>
                <w14:textFill>
                  <w14:solidFill>
                    <w14:schemeClr w14:val="tx1"/>
                  </w14:solidFill>
                </w14:textFill>
              </w:rPr>
              <w:t>需注明“转引自”，例如：</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转引自陈七</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2015</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w:t>
            </w:r>
          </w:p>
        </w:tc>
      </w:tr>
    </w:tbl>
    <w:p w14:paraId="3EA5EAC1">
      <w:pPr>
        <w:spacing w:before="156" w:beforeLines="50" w:after="156" w:afterLines="50" w:line="36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1  一级标题</w:t>
      </w:r>
      <w:r>
        <w:rPr>
          <w:rFonts w:hint="eastAsia" w:ascii="Times New Roman" w:hAnsi="Times New Roman" w:cs="Times New Roman" w:eastAsiaTheme="majorEastAsia"/>
          <w:sz w:val="24"/>
          <w:szCs w:val="24"/>
        </w:rPr>
        <w:t>（宋体+新罗马，小四号）</w:t>
      </w:r>
    </w:p>
    <w:p w14:paraId="5E1847DE">
      <w:pPr>
        <w:spacing w:line="400" w:lineRule="exact"/>
        <w:ind w:firstLine="435"/>
        <w:rPr>
          <w:rFonts w:ascii="Times New Roman" w:hAnsi="Times New Roman" w:cs="Times New Roman"/>
          <w:color w:val="000000" w:themeColor="text1"/>
          <w:szCs w:val="21"/>
          <w:vertAlign w:val="superscript"/>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正文内容</w:t>
      </w:r>
      <w:r>
        <w:rPr>
          <w:rFonts w:ascii="Times New Roman" w:hAnsi="Times New Roman" w:eastAsia="宋体" w:cs="Times New Roman"/>
          <w:color w:val="000000" w:themeColor="text1"/>
          <w:szCs w:val="21"/>
          <w14:textFill>
            <w14:solidFill>
              <w14:schemeClr w14:val="tx1"/>
            </w14:solidFill>
          </w14:textFill>
        </w:rPr>
        <w:t>ⅩⅩⅩ</w:t>
      </w:r>
      <w:r>
        <w:rPr>
          <w:rFonts w:hint="eastAsia" w:ascii="Times New Roman" w:hAnsi="Times New Roman" w:eastAsia="宋体" w:cs="Times New Roman"/>
          <w:color w:val="000000" w:themeColor="text1"/>
          <w:szCs w:val="21"/>
          <w14:textFill>
            <w14:solidFill>
              <w14:schemeClr w14:val="tx1"/>
            </w14:solidFill>
          </w14:textFill>
        </w:rPr>
        <w:t>（中文宋体，西文Time New Roman，五号，1.5倍行距）</w:t>
      </w:r>
      <w:r>
        <w:rPr>
          <w:rFonts w:ascii="Times New Roman" w:hAnsi="Times New Roman" w:eastAsia="宋体" w:cs="Times New Roman"/>
          <w:color w:val="000000" w:themeColor="text1"/>
          <w:szCs w:val="21"/>
          <w14:textFill>
            <w14:solidFill>
              <w14:schemeClr w14:val="tx1"/>
            </w14:solidFill>
          </w14:textFill>
        </w:rPr>
        <w:t>。</w:t>
      </w:r>
    </w:p>
    <w:p w14:paraId="6D7D6ED9">
      <w:pPr>
        <w:spacing w:before="156" w:beforeLines="50" w:after="156" w:afterLines="50" w:line="36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2  一级标题</w:t>
      </w:r>
      <w:r>
        <w:rPr>
          <w:rFonts w:hint="eastAsia" w:ascii="Times New Roman" w:hAnsi="Times New Roman" w:cs="Times New Roman" w:eastAsiaTheme="majorEastAsia"/>
          <w:sz w:val="24"/>
          <w:szCs w:val="24"/>
        </w:rPr>
        <w:t>（宋体+新罗马，小四号）</w:t>
      </w:r>
    </w:p>
    <w:p w14:paraId="19E0AA83">
      <w:pPr>
        <w:spacing w:line="400" w:lineRule="exact"/>
        <w:ind w:firstLine="435"/>
        <w:rPr>
          <w:rFonts w:ascii="Times New Roman" w:hAnsi="Times New Roman" w:cs="Times New Roman"/>
          <w:color w:val="000000" w:themeColor="text1"/>
          <w:szCs w:val="21"/>
          <w:vertAlign w:val="superscript"/>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正文内容XXX（中文宋体，西文Time New Roman，五号，1.5倍行距）</w:t>
      </w:r>
      <w:r>
        <w:rPr>
          <w:rFonts w:ascii="Times New Roman" w:hAnsi="Times New Roman" w:eastAsia="宋体" w:cs="Times New Roman"/>
          <w:color w:val="000000" w:themeColor="text1"/>
          <w:szCs w:val="21"/>
          <w14:textFill>
            <w14:solidFill>
              <w14:schemeClr w14:val="tx1"/>
            </w14:solidFill>
          </w14:textFill>
        </w:rPr>
        <w:t>。</w:t>
      </w:r>
    </w:p>
    <w:p w14:paraId="29C15B6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图片插入此处</w:t>
      </w:r>
    </w:p>
    <w:p w14:paraId="447ECAF9">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 xml:space="preserve">图1  </w:t>
      </w:r>
      <w:r>
        <w:rPr>
          <w:rFonts w:hint="eastAsia" w:ascii="Times New Roman" w:hAnsi="Times New Roman" w:eastAsia="宋体" w:cs="Times New Roman"/>
          <w:color w:val="000000" w:themeColor="text1"/>
          <w:sz w:val="18"/>
          <w:szCs w:val="18"/>
          <w14:textFill>
            <w14:solidFill>
              <w14:schemeClr w14:val="tx1"/>
            </w14:solidFill>
          </w14:textFill>
        </w:rPr>
        <w:t>图题</w:t>
      </w:r>
      <w:r>
        <w:rPr>
          <w:rFonts w:ascii="Times New Roman" w:hAnsi="Times New Roman" w:eastAsia="宋体" w:cs="Times New Roman"/>
          <w:color w:val="000000" w:themeColor="text1"/>
          <w:sz w:val="18"/>
          <w:szCs w:val="18"/>
          <w:vertAlign w:val="superscript"/>
          <w14:textFill>
            <w14:solidFill>
              <w14:schemeClr w14:val="tx1"/>
            </w14:solidFill>
          </w14:textFill>
        </w:rPr>
        <w:t>[*]</w:t>
      </w:r>
    </w:p>
    <w:p w14:paraId="0C2AD09B">
      <w:pPr>
        <w:jc w:val="left"/>
        <w:rPr>
          <w:rFonts w:ascii="Times New Roman" w:hAnsi="Times New Roman" w:eastAsia="宋体" w:cs="Times New Roman"/>
          <w:color w:val="000000" w:themeColor="text1"/>
          <w:sz w:val="15"/>
          <w:szCs w:val="15"/>
          <w14:textFill>
            <w14:solidFill>
              <w14:schemeClr w14:val="tx1"/>
            </w14:solidFill>
          </w14:textFill>
        </w:rPr>
      </w:pPr>
      <w:r>
        <w:rPr>
          <w:rFonts w:ascii="Times New Roman" w:hAnsi="Times New Roman" w:eastAsia="宋体" w:cs="Times New Roman"/>
          <w:color w:val="000000" w:themeColor="text1"/>
          <w:sz w:val="15"/>
          <w:szCs w:val="15"/>
          <w14:textFill>
            <w14:solidFill>
              <w14:schemeClr w14:val="tx1"/>
            </w14:solidFill>
          </w14:textFill>
        </w:rPr>
        <w:t>（</w:t>
      </w:r>
      <w:r>
        <w:rPr>
          <w:rFonts w:ascii="Times New Roman" w:hAnsi="Times New Roman" w:eastAsia="宋体" w:cs="Times New Roman"/>
          <w:color w:val="000000" w:themeColor="text1"/>
          <w:sz w:val="15"/>
          <w:szCs w:val="15"/>
          <w:lang w:eastAsia="zh-Hans"/>
          <w14:textFill>
            <w14:solidFill>
              <w14:schemeClr w14:val="tx1"/>
            </w14:solidFill>
          </w14:textFill>
        </w:rPr>
        <w:t>中文图说）</w:t>
      </w:r>
      <w:r>
        <w:rPr>
          <w:rFonts w:ascii="Times New Roman" w:hAnsi="Times New Roman" w:eastAsia="宋体" w:cs="Times New Roman"/>
          <w:color w:val="000000" w:themeColor="text1"/>
          <w:sz w:val="15"/>
          <w:szCs w:val="15"/>
          <w14:textFill>
            <w14:solidFill>
              <w14:schemeClr w14:val="tx1"/>
            </w14:solidFill>
          </w14:textFill>
        </w:rPr>
        <w:t>ⅩⅩⅩⅩⅩⅩⅩⅩⅩⅩⅩⅩⅩⅩⅩⅩⅩⅩⅩⅩⅩⅩⅩⅩ（a）...；（b）...；（c）...；（d）...</w:t>
      </w:r>
    </w:p>
    <w:p w14:paraId="4DD28AA4">
      <w:pPr>
        <w:jc w:val="left"/>
        <w:rPr>
          <w:rFonts w:ascii="Times New Roman" w:hAnsi="Times New Roman" w:eastAsia="楷体" w:cs="Times New Roman"/>
          <w:b/>
          <w:bCs/>
          <w:color w:val="000000" w:themeColor="text1"/>
          <w:sz w:val="15"/>
          <w:szCs w:val="15"/>
          <w14:textFill>
            <w14:solidFill>
              <w14:schemeClr w14:val="tx1"/>
            </w14:solidFill>
          </w14:textFill>
        </w:rPr>
      </w:pPr>
      <w:r>
        <w:rPr>
          <w:rFonts w:ascii="Times New Roman" w:hAnsi="Times New Roman" w:eastAsia="楷体" w:cs="Times New Roman"/>
          <w:b/>
          <w:bCs/>
          <w:color w:val="000000" w:themeColor="text1"/>
          <w:sz w:val="15"/>
          <w:szCs w:val="15"/>
          <w14:textFill>
            <w14:solidFill>
              <w14:schemeClr w14:val="tx1"/>
            </w14:solidFill>
          </w14:textFill>
        </w:rPr>
        <w:t>（中文图说放在中英文图名之间，注意分图号采用小写字母）</w:t>
      </w:r>
    </w:p>
    <w:p w14:paraId="60DAD9A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Fig.1  ⅩⅩⅩⅩⅩⅩⅩⅩⅩⅩⅩⅩⅩⅩⅩⅩⅩⅩⅩⅩⅩⅩⅩⅩⅩⅩ[*]</w:t>
      </w:r>
    </w:p>
    <w:p w14:paraId="11DD4F08">
      <w:pPr>
        <w:jc w:val="left"/>
        <w:rPr>
          <w:rFonts w:ascii="Times New Roman" w:hAnsi="Times New Roman" w:eastAsia="宋体" w:cs="Times New Roman"/>
          <w:color w:val="000000" w:themeColor="text1"/>
          <w:sz w:val="15"/>
          <w:szCs w:val="15"/>
          <w14:textFill>
            <w14:solidFill>
              <w14:schemeClr w14:val="tx1"/>
            </w14:solidFill>
          </w14:textFill>
        </w:rPr>
      </w:pPr>
      <w:r>
        <w:rPr>
          <w:rFonts w:ascii="Times New Roman" w:hAnsi="Times New Roman" w:eastAsia="宋体" w:cs="Times New Roman"/>
          <w:color w:val="000000" w:themeColor="text1"/>
          <w:sz w:val="15"/>
          <w:szCs w:val="15"/>
          <w14:textFill>
            <w14:solidFill>
              <w14:schemeClr w14:val="tx1"/>
            </w14:solidFill>
          </w14:textFill>
        </w:rPr>
        <w:t>（</w:t>
      </w:r>
      <w:r>
        <w:rPr>
          <w:rFonts w:ascii="Times New Roman" w:hAnsi="Times New Roman" w:eastAsia="宋体" w:cs="Times New Roman"/>
          <w:color w:val="000000" w:themeColor="text1"/>
          <w:sz w:val="15"/>
          <w:szCs w:val="15"/>
          <w:lang w:eastAsia="zh-Hans"/>
          <w14:textFill>
            <w14:solidFill>
              <w14:schemeClr w14:val="tx1"/>
            </w14:solidFill>
          </w14:textFill>
        </w:rPr>
        <w:t>英文图说）</w:t>
      </w:r>
      <w:r>
        <w:rPr>
          <w:rFonts w:ascii="Times New Roman" w:hAnsi="Times New Roman" w:eastAsia="宋体" w:cs="Times New Roman"/>
          <w:color w:val="000000" w:themeColor="text1"/>
          <w:sz w:val="15"/>
          <w:szCs w:val="15"/>
          <w14:textFill>
            <w14:solidFill>
              <w14:schemeClr w14:val="tx1"/>
            </w14:solidFill>
          </w14:textFill>
        </w:rPr>
        <w:t>ⅩⅩⅩⅩⅩⅩⅩⅩⅩⅩⅩⅩⅩⅩⅩⅩⅩⅩⅩⅩⅩⅩⅩⅩ（a）...；（b）...；（c）...；（d）...</w:t>
      </w:r>
    </w:p>
    <w:p w14:paraId="6DAC30E1">
      <w:pPr>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bCs/>
          <w:color w:val="000000" w:themeColor="text1"/>
          <w:sz w:val="18"/>
          <w:szCs w:val="18"/>
          <w14:textFill>
            <w14:solidFill>
              <w14:schemeClr w14:val="tx1"/>
            </w14:solidFill>
          </w14:textFill>
        </w:rPr>
        <w:t xml:space="preserve">表1 </w:t>
      </w:r>
      <w:r>
        <w:rPr>
          <w:rFonts w:hint="eastAsia" w:ascii="Times New Roman" w:hAnsi="Times New Roman" w:eastAsia="黑体" w:cs="Times New Roman"/>
          <w:bCs/>
          <w:color w:val="000000" w:themeColor="text1"/>
          <w:sz w:val="18"/>
          <w:szCs w:val="18"/>
          <w14:textFill>
            <w14:solidFill>
              <w14:schemeClr w14:val="tx1"/>
            </w14:solidFill>
          </w14:textFill>
        </w:rPr>
        <w:t xml:space="preserve"> </w:t>
      </w:r>
      <w:r>
        <w:rPr>
          <w:rFonts w:ascii="Times New Roman" w:hAnsi="Times New Roman" w:eastAsia="黑体" w:cs="Times New Roman"/>
          <w:bCs/>
          <w:color w:val="000000" w:themeColor="text1"/>
          <w:sz w:val="18"/>
          <w:szCs w:val="18"/>
          <w14:textFill>
            <w14:solidFill>
              <w14:schemeClr w14:val="tx1"/>
            </w14:solidFill>
          </w14:textFill>
        </w:rPr>
        <w:t>表题</w:t>
      </w:r>
      <w:r>
        <w:rPr>
          <w:rFonts w:ascii="Times New Roman" w:hAnsi="Times New Roman" w:eastAsia="黑体" w:cs="Times New Roman"/>
          <w:color w:val="000000" w:themeColor="text1"/>
          <w:sz w:val="18"/>
          <w:szCs w:val="18"/>
          <w14:textFill>
            <w14:solidFill>
              <w14:schemeClr w14:val="tx1"/>
            </w14:solidFill>
          </w14:textFill>
        </w:rPr>
        <w:t>（</w:t>
      </w:r>
      <w:r>
        <w:rPr>
          <w:rFonts w:ascii="Times New Roman" w:hAnsi="Times New Roman" w:eastAsia="黑体" w:cs="Times New Roman"/>
          <w:bCs/>
          <w:color w:val="000000" w:themeColor="text1"/>
          <w:sz w:val="18"/>
          <w:szCs w:val="18"/>
          <w:highlight w:val="yellow"/>
          <w14:textFill>
            <w14:solidFill>
              <w14:schemeClr w14:val="tx1"/>
            </w14:solidFill>
          </w14:textFill>
        </w:rPr>
        <w:t>为黑体小五、</w:t>
      </w:r>
      <w:r>
        <w:rPr>
          <w:rFonts w:ascii="Times New Roman" w:hAnsi="Times New Roman" w:eastAsia="黑体" w:cs="Times New Roman"/>
          <w:color w:val="000000" w:themeColor="text1"/>
          <w:sz w:val="18"/>
          <w:szCs w:val="18"/>
          <w14:textFill>
            <w14:solidFill>
              <w14:schemeClr w14:val="tx1"/>
            </w14:solidFill>
          </w14:textFill>
        </w:rPr>
        <w:t>表中文字和数据字体为小六号宋体+Time New Roman）</w:t>
      </w:r>
    </w:p>
    <w:p w14:paraId="5F8BDC2F">
      <w:pPr>
        <w:jc w:val="center"/>
        <w:rPr>
          <w:rFonts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Table 1  英文表题</w:t>
      </w:r>
    </w:p>
    <w:tbl>
      <w:tblPr>
        <w:tblStyle w:val="8"/>
        <w:tblW w:w="0" w:type="auto"/>
        <w:jc w:val="center"/>
        <w:tblLayout w:type="fixed"/>
        <w:tblCellMar>
          <w:top w:w="0" w:type="dxa"/>
          <w:left w:w="108" w:type="dxa"/>
          <w:bottom w:w="0" w:type="dxa"/>
          <w:right w:w="108" w:type="dxa"/>
        </w:tblCellMar>
      </w:tblPr>
      <w:tblGrid>
        <w:gridCol w:w="718"/>
        <w:gridCol w:w="662"/>
        <w:gridCol w:w="662"/>
        <w:gridCol w:w="662"/>
        <w:gridCol w:w="756"/>
        <w:gridCol w:w="734"/>
        <w:gridCol w:w="656"/>
        <w:gridCol w:w="734"/>
        <w:gridCol w:w="662"/>
        <w:gridCol w:w="734"/>
        <w:gridCol w:w="734"/>
        <w:gridCol w:w="814"/>
      </w:tblGrid>
      <w:tr w14:paraId="55B0FCBE">
        <w:tblPrEx>
          <w:tblCellMar>
            <w:top w:w="0" w:type="dxa"/>
            <w:left w:w="108" w:type="dxa"/>
            <w:bottom w:w="0" w:type="dxa"/>
            <w:right w:w="108" w:type="dxa"/>
          </w:tblCellMar>
        </w:tblPrEx>
        <w:trPr>
          <w:trHeight w:val="315" w:hRule="atLeast"/>
          <w:jc w:val="center"/>
        </w:trPr>
        <w:tc>
          <w:tcPr>
            <w:tcW w:w="718" w:type="dxa"/>
            <w:tcBorders>
              <w:top w:val="single" w:color="auto" w:sz="4" w:space="0"/>
              <w:left w:val="nil"/>
              <w:bottom w:val="single" w:color="auto" w:sz="4" w:space="0"/>
              <w:right w:val="nil"/>
            </w:tcBorders>
            <w:noWrap/>
            <w:vAlign w:val="bottom"/>
          </w:tcPr>
          <w:p w14:paraId="64D8815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矿物</w:t>
            </w:r>
          </w:p>
        </w:tc>
        <w:tc>
          <w:tcPr>
            <w:tcW w:w="662" w:type="dxa"/>
            <w:tcBorders>
              <w:top w:val="single" w:color="auto" w:sz="4" w:space="0"/>
              <w:left w:val="nil"/>
              <w:bottom w:val="single" w:color="auto" w:sz="4" w:space="0"/>
              <w:right w:val="nil"/>
            </w:tcBorders>
            <w:noWrap/>
            <w:vAlign w:val="bottom"/>
          </w:tcPr>
          <w:p w14:paraId="0C8E8D6A">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Na</w:t>
            </w:r>
            <w:r>
              <w:rPr>
                <w:rFonts w:ascii="Times New Roman" w:hAnsi="Times New Roman" w:eastAsia="宋体" w:cs="Times New Roman"/>
                <w:color w:val="000000" w:themeColor="text1"/>
                <w:kern w:val="0"/>
                <w:sz w:val="13"/>
                <w:szCs w:val="13"/>
                <w:vertAlign w:val="subscript"/>
                <w14:textFill>
                  <w14:solidFill>
                    <w14:schemeClr w14:val="tx1"/>
                  </w14:solidFill>
                </w14:textFill>
              </w:rPr>
              <w:t>2</w:t>
            </w:r>
            <w:r>
              <w:rPr>
                <w:rFonts w:ascii="Times New Roman" w:hAnsi="Times New Roman" w:eastAsia="宋体" w:cs="Times New Roman"/>
                <w:color w:val="000000" w:themeColor="text1"/>
                <w:kern w:val="0"/>
                <w:sz w:val="13"/>
                <w:szCs w:val="13"/>
                <w14:textFill>
                  <w14:solidFill>
                    <w14:schemeClr w14:val="tx1"/>
                  </w14:solidFill>
                </w14:textFill>
              </w:rPr>
              <w:t>O</w:t>
            </w:r>
          </w:p>
        </w:tc>
        <w:tc>
          <w:tcPr>
            <w:tcW w:w="662" w:type="dxa"/>
            <w:tcBorders>
              <w:top w:val="single" w:color="auto" w:sz="4" w:space="0"/>
              <w:left w:val="nil"/>
              <w:bottom w:val="single" w:color="auto" w:sz="4" w:space="0"/>
              <w:right w:val="nil"/>
            </w:tcBorders>
            <w:noWrap/>
            <w:vAlign w:val="bottom"/>
          </w:tcPr>
          <w:p w14:paraId="423EB06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SiO</w:t>
            </w:r>
            <w:r>
              <w:rPr>
                <w:rFonts w:ascii="Times New Roman" w:hAnsi="Times New Roman" w:eastAsia="宋体" w:cs="Times New Roman"/>
                <w:color w:val="000000" w:themeColor="text1"/>
                <w:kern w:val="0"/>
                <w:sz w:val="13"/>
                <w:szCs w:val="13"/>
                <w:vertAlign w:val="subscript"/>
                <w14:textFill>
                  <w14:solidFill>
                    <w14:schemeClr w14:val="tx1"/>
                  </w14:solidFill>
                </w14:textFill>
              </w:rPr>
              <w:t>2</w:t>
            </w:r>
          </w:p>
        </w:tc>
        <w:tc>
          <w:tcPr>
            <w:tcW w:w="662" w:type="dxa"/>
            <w:tcBorders>
              <w:top w:val="single" w:color="auto" w:sz="4" w:space="0"/>
              <w:left w:val="nil"/>
              <w:bottom w:val="single" w:color="auto" w:sz="4" w:space="0"/>
              <w:right w:val="nil"/>
            </w:tcBorders>
            <w:noWrap/>
            <w:vAlign w:val="bottom"/>
          </w:tcPr>
          <w:p w14:paraId="14DF417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MgO</w:t>
            </w:r>
          </w:p>
        </w:tc>
        <w:tc>
          <w:tcPr>
            <w:tcW w:w="756" w:type="dxa"/>
            <w:tcBorders>
              <w:top w:val="single" w:color="auto" w:sz="4" w:space="0"/>
              <w:left w:val="nil"/>
              <w:bottom w:val="single" w:color="auto" w:sz="4" w:space="0"/>
              <w:right w:val="nil"/>
            </w:tcBorders>
            <w:noWrap/>
            <w:vAlign w:val="bottom"/>
          </w:tcPr>
          <w:p w14:paraId="6188C09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Al</w:t>
            </w:r>
            <w:r>
              <w:rPr>
                <w:rFonts w:ascii="Times New Roman" w:hAnsi="Times New Roman" w:eastAsia="宋体" w:cs="Times New Roman"/>
                <w:color w:val="000000" w:themeColor="text1"/>
                <w:kern w:val="0"/>
                <w:sz w:val="13"/>
                <w:szCs w:val="13"/>
                <w:vertAlign w:val="subscript"/>
                <w14:textFill>
                  <w14:solidFill>
                    <w14:schemeClr w14:val="tx1"/>
                  </w14:solidFill>
                </w14:textFill>
              </w:rPr>
              <w:t>2</w:t>
            </w:r>
            <w:r>
              <w:rPr>
                <w:rFonts w:ascii="Times New Roman" w:hAnsi="Times New Roman" w:eastAsia="宋体" w:cs="Times New Roman"/>
                <w:color w:val="000000" w:themeColor="text1"/>
                <w:kern w:val="0"/>
                <w:sz w:val="13"/>
                <w:szCs w:val="13"/>
                <w14:textFill>
                  <w14:solidFill>
                    <w14:schemeClr w14:val="tx1"/>
                  </w14:solidFill>
                </w14:textFill>
              </w:rPr>
              <w:t>O</w:t>
            </w:r>
            <w:r>
              <w:rPr>
                <w:rFonts w:ascii="Times New Roman" w:hAnsi="Times New Roman" w:eastAsia="宋体" w:cs="Times New Roman"/>
                <w:color w:val="000000" w:themeColor="text1"/>
                <w:kern w:val="0"/>
                <w:sz w:val="13"/>
                <w:szCs w:val="13"/>
                <w:vertAlign w:val="subscript"/>
                <w14:textFill>
                  <w14:solidFill>
                    <w14:schemeClr w14:val="tx1"/>
                  </w14:solidFill>
                </w14:textFill>
              </w:rPr>
              <w:t>3</w:t>
            </w:r>
          </w:p>
        </w:tc>
        <w:tc>
          <w:tcPr>
            <w:tcW w:w="734" w:type="dxa"/>
            <w:tcBorders>
              <w:top w:val="single" w:color="auto" w:sz="4" w:space="0"/>
              <w:left w:val="nil"/>
              <w:bottom w:val="single" w:color="auto" w:sz="4" w:space="0"/>
              <w:right w:val="nil"/>
            </w:tcBorders>
            <w:noWrap/>
            <w:vAlign w:val="bottom"/>
          </w:tcPr>
          <w:p w14:paraId="1D2B544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K</w:t>
            </w:r>
            <w:r>
              <w:rPr>
                <w:rFonts w:ascii="Times New Roman" w:hAnsi="Times New Roman" w:eastAsia="宋体" w:cs="Times New Roman"/>
                <w:color w:val="000000" w:themeColor="text1"/>
                <w:kern w:val="0"/>
                <w:sz w:val="13"/>
                <w:szCs w:val="13"/>
                <w:vertAlign w:val="subscript"/>
                <w14:textFill>
                  <w14:solidFill>
                    <w14:schemeClr w14:val="tx1"/>
                  </w14:solidFill>
                </w14:textFill>
              </w:rPr>
              <w:t>2</w:t>
            </w:r>
            <w:r>
              <w:rPr>
                <w:rFonts w:ascii="Times New Roman" w:hAnsi="Times New Roman" w:eastAsia="宋体" w:cs="Times New Roman"/>
                <w:color w:val="000000" w:themeColor="text1"/>
                <w:kern w:val="0"/>
                <w:sz w:val="13"/>
                <w:szCs w:val="13"/>
                <w14:textFill>
                  <w14:solidFill>
                    <w14:schemeClr w14:val="tx1"/>
                  </w14:solidFill>
                </w14:textFill>
              </w:rPr>
              <w:t>O</w:t>
            </w:r>
          </w:p>
        </w:tc>
        <w:tc>
          <w:tcPr>
            <w:tcW w:w="656" w:type="dxa"/>
            <w:tcBorders>
              <w:top w:val="single" w:color="auto" w:sz="4" w:space="0"/>
              <w:left w:val="nil"/>
              <w:bottom w:val="single" w:color="auto" w:sz="4" w:space="0"/>
              <w:right w:val="nil"/>
            </w:tcBorders>
            <w:noWrap/>
            <w:vAlign w:val="bottom"/>
          </w:tcPr>
          <w:p w14:paraId="06A5EE9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CaO</w:t>
            </w:r>
          </w:p>
        </w:tc>
        <w:tc>
          <w:tcPr>
            <w:tcW w:w="734" w:type="dxa"/>
            <w:tcBorders>
              <w:top w:val="single" w:color="auto" w:sz="4" w:space="0"/>
              <w:left w:val="nil"/>
              <w:bottom w:val="single" w:color="auto" w:sz="4" w:space="0"/>
              <w:right w:val="nil"/>
            </w:tcBorders>
            <w:noWrap/>
            <w:vAlign w:val="bottom"/>
          </w:tcPr>
          <w:p w14:paraId="77D2510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FeO</w:t>
            </w:r>
          </w:p>
        </w:tc>
        <w:tc>
          <w:tcPr>
            <w:tcW w:w="662" w:type="dxa"/>
            <w:tcBorders>
              <w:top w:val="single" w:color="auto" w:sz="4" w:space="0"/>
              <w:left w:val="nil"/>
              <w:bottom w:val="single" w:color="auto" w:sz="4" w:space="0"/>
              <w:right w:val="nil"/>
            </w:tcBorders>
            <w:noWrap/>
            <w:vAlign w:val="bottom"/>
          </w:tcPr>
          <w:p w14:paraId="7268CD1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MnO</w:t>
            </w:r>
          </w:p>
        </w:tc>
        <w:tc>
          <w:tcPr>
            <w:tcW w:w="734" w:type="dxa"/>
            <w:tcBorders>
              <w:top w:val="single" w:color="auto" w:sz="4" w:space="0"/>
              <w:left w:val="nil"/>
              <w:bottom w:val="single" w:color="auto" w:sz="4" w:space="0"/>
              <w:right w:val="nil"/>
            </w:tcBorders>
            <w:noWrap/>
            <w:vAlign w:val="bottom"/>
          </w:tcPr>
          <w:p w14:paraId="3F1DBD7D">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SrO</w:t>
            </w:r>
          </w:p>
        </w:tc>
        <w:tc>
          <w:tcPr>
            <w:tcW w:w="734" w:type="dxa"/>
            <w:tcBorders>
              <w:top w:val="single" w:color="auto" w:sz="4" w:space="0"/>
              <w:left w:val="nil"/>
              <w:bottom w:val="single" w:color="auto" w:sz="4" w:space="0"/>
              <w:right w:val="nil"/>
            </w:tcBorders>
            <w:noWrap/>
            <w:vAlign w:val="bottom"/>
          </w:tcPr>
          <w:p w14:paraId="05D60AA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TiO</w:t>
            </w:r>
            <w:r>
              <w:rPr>
                <w:rFonts w:ascii="Times New Roman" w:hAnsi="Times New Roman" w:eastAsia="宋体" w:cs="Times New Roman"/>
                <w:color w:val="000000" w:themeColor="text1"/>
                <w:kern w:val="0"/>
                <w:sz w:val="13"/>
                <w:szCs w:val="13"/>
                <w:vertAlign w:val="subscript"/>
                <w14:textFill>
                  <w14:solidFill>
                    <w14:schemeClr w14:val="tx1"/>
                  </w14:solidFill>
                </w14:textFill>
              </w:rPr>
              <w:t>2</w:t>
            </w:r>
          </w:p>
        </w:tc>
        <w:tc>
          <w:tcPr>
            <w:tcW w:w="814" w:type="dxa"/>
            <w:tcBorders>
              <w:top w:val="single" w:color="auto" w:sz="4" w:space="0"/>
              <w:left w:val="nil"/>
              <w:bottom w:val="single" w:color="auto" w:sz="4" w:space="0"/>
              <w:right w:val="nil"/>
            </w:tcBorders>
            <w:noWrap/>
            <w:vAlign w:val="bottom"/>
          </w:tcPr>
          <w:p w14:paraId="4D2826C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Total</w:t>
            </w:r>
          </w:p>
        </w:tc>
      </w:tr>
      <w:tr w14:paraId="5ED1127C">
        <w:tblPrEx>
          <w:tblCellMar>
            <w:top w:w="0" w:type="dxa"/>
            <w:left w:w="108" w:type="dxa"/>
            <w:bottom w:w="0" w:type="dxa"/>
            <w:right w:w="108" w:type="dxa"/>
          </w:tblCellMar>
        </w:tblPrEx>
        <w:trPr>
          <w:trHeight w:val="300" w:hRule="atLeast"/>
          <w:jc w:val="center"/>
        </w:trPr>
        <w:tc>
          <w:tcPr>
            <w:tcW w:w="718" w:type="dxa"/>
            <w:tcBorders>
              <w:top w:val="single" w:color="auto" w:sz="4" w:space="0"/>
              <w:left w:val="nil"/>
              <w:bottom w:val="nil"/>
              <w:right w:val="nil"/>
            </w:tcBorders>
            <w:noWrap/>
            <w:vAlign w:val="bottom"/>
          </w:tcPr>
          <w:p w14:paraId="701DB61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白云石</w:t>
            </w:r>
          </w:p>
        </w:tc>
        <w:tc>
          <w:tcPr>
            <w:tcW w:w="662" w:type="dxa"/>
            <w:tcBorders>
              <w:top w:val="single" w:color="auto" w:sz="4" w:space="0"/>
              <w:left w:val="nil"/>
              <w:bottom w:val="nil"/>
              <w:right w:val="nil"/>
            </w:tcBorders>
            <w:noWrap/>
            <w:vAlign w:val="bottom"/>
          </w:tcPr>
          <w:p w14:paraId="6D1D0F9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0.349</w:t>
            </w:r>
          </w:p>
        </w:tc>
        <w:tc>
          <w:tcPr>
            <w:tcW w:w="662" w:type="dxa"/>
            <w:tcBorders>
              <w:top w:val="single" w:color="auto" w:sz="4" w:space="0"/>
              <w:left w:val="nil"/>
              <w:bottom w:val="nil"/>
              <w:right w:val="nil"/>
            </w:tcBorders>
            <w:noWrap/>
            <w:vAlign w:val="bottom"/>
          </w:tcPr>
          <w:p w14:paraId="457B2EE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4.925</w:t>
            </w:r>
          </w:p>
        </w:tc>
        <w:tc>
          <w:tcPr>
            <w:tcW w:w="662" w:type="dxa"/>
            <w:tcBorders>
              <w:top w:val="single" w:color="auto" w:sz="4" w:space="0"/>
              <w:left w:val="nil"/>
              <w:bottom w:val="nil"/>
              <w:right w:val="nil"/>
            </w:tcBorders>
            <w:noWrap/>
            <w:vAlign w:val="bottom"/>
          </w:tcPr>
          <w:p w14:paraId="0EC83FE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19.368</w:t>
            </w:r>
          </w:p>
        </w:tc>
        <w:tc>
          <w:tcPr>
            <w:tcW w:w="756" w:type="dxa"/>
            <w:tcBorders>
              <w:top w:val="single" w:color="auto" w:sz="4" w:space="0"/>
              <w:left w:val="nil"/>
              <w:bottom w:val="nil"/>
              <w:right w:val="nil"/>
            </w:tcBorders>
            <w:noWrap/>
            <w:vAlign w:val="bottom"/>
          </w:tcPr>
          <w:p w14:paraId="1F2EAFD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1.009</w:t>
            </w:r>
          </w:p>
        </w:tc>
        <w:tc>
          <w:tcPr>
            <w:tcW w:w="734" w:type="dxa"/>
            <w:tcBorders>
              <w:top w:val="single" w:color="auto" w:sz="4" w:space="0"/>
              <w:left w:val="nil"/>
              <w:bottom w:val="nil"/>
              <w:right w:val="nil"/>
            </w:tcBorders>
            <w:noWrap/>
            <w:vAlign w:val="bottom"/>
          </w:tcPr>
          <w:p w14:paraId="156FE64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0.141</w:t>
            </w:r>
          </w:p>
        </w:tc>
        <w:tc>
          <w:tcPr>
            <w:tcW w:w="656" w:type="dxa"/>
            <w:tcBorders>
              <w:top w:val="single" w:color="auto" w:sz="4" w:space="0"/>
              <w:left w:val="nil"/>
              <w:bottom w:val="nil"/>
              <w:right w:val="nil"/>
            </w:tcBorders>
            <w:noWrap/>
            <w:vAlign w:val="bottom"/>
          </w:tcPr>
          <w:p w14:paraId="21FE405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24.88</w:t>
            </w:r>
          </w:p>
        </w:tc>
        <w:tc>
          <w:tcPr>
            <w:tcW w:w="734" w:type="dxa"/>
            <w:tcBorders>
              <w:top w:val="single" w:color="auto" w:sz="4" w:space="0"/>
              <w:left w:val="nil"/>
              <w:bottom w:val="nil"/>
              <w:right w:val="nil"/>
            </w:tcBorders>
            <w:noWrap/>
            <w:vAlign w:val="bottom"/>
          </w:tcPr>
          <w:p w14:paraId="4B679F8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0.471</w:t>
            </w:r>
          </w:p>
        </w:tc>
        <w:tc>
          <w:tcPr>
            <w:tcW w:w="662" w:type="dxa"/>
            <w:tcBorders>
              <w:top w:val="single" w:color="auto" w:sz="4" w:space="0"/>
              <w:left w:val="nil"/>
              <w:bottom w:val="nil"/>
              <w:right w:val="nil"/>
            </w:tcBorders>
            <w:noWrap/>
            <w:vAlign w:val="bottom"/>
          </w:tcPr>
          <w:p w14:paraId="1E2ED59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0.068</w:t>
            </w:r>
          </w:p>
        </w:tc>
        <w:tc>
          <w:tcPr>
            <w:tcW w:w="734" w:type="dxa"/>
            <w:tcBorders>
              <w:top w:val="single" w:color="auto" w:sz="4" w:space="0"/>
              <w:left w:val="nil"/>
              <w:bottom w:val="nil"/>
              <w:right w:val="nil"/>
            </w:tcBorders>
            <w:noWrap/>
            <w:vAlign w:val="bottom"/>
          </w:tcPr>
          <w:p w14:paraId="41A166C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0.123</w:t>
            </w:r>
          </w:p>
        </w:tc>
        <w:tc>
          <w:tcPr>
            <w:tcW w:w="734" w:type="dxa"/>
            <w:tcBorders>
              <w:top w:val="single" w:color="auto" w:sz="4" w:space="0"/>
              <w:left w:val="nil"/>
              <w:bottom w:val="nil"/>
              <w:right w:val="nil"/>
            </w:tcBorders>
            <w:noWrap/>
            <w:vAlign w:val="bottom"/>
          </w:tcPr>
          <w:p w14:paraId="35DD6C8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0.174</w:t>
            </w:r>
          </w:p>
        </w:tc>
        <w:tc>
          <w:tcPr>
            <w:tcW w:w="814" w:type="dxa"/>
            <w:tcBorders>
              <w:top w:val="single" w:color="auto" w:sz="4" w:space="0"/>
              <w:left w:val="nil"/>
              <w:bottom w:val="nil"/>
              <w:right w:val="nil"/>
            </w:tcBorders>
            <w:noWrap/>
            <w:vAlign w:val="bottom"/>
          </w:tcPr>
          <w:p w14:paraId="7A71D9E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51.508</w:t>
            </w:r>
          </w:p>
        </w:tc>
      </w:tr>
      <w:tr w14:paraId="7C452B17">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511D231D">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白云石</w:t>
            </w:r>
          </w:p>
        </w:tc>
        <w:tc>
          <w:tcPr>
            <w:tcW w:w="662" w:type="dxa"/>
            <w:tcBorders>
              <w:top w:val="nil"/>
              <w:left w:val="nil"/>
              <w:bottom w:val="nil"/>
              <w:right w:val="nil"/>
            </w:tcBorders>
            <w:noWrap/>
            <w:vAlign w:val="bottom"/>
          </w:tcPr>
          <w:p w14:paraId="289A524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0.111</w:t>
            </w:r>
          </w:p>
        </w:tc>
        <w:tc>
          <w:tcPr>
            <w:tcW w:w="662" w:type="dxa"/>
            <w:tcBorders>
              <w:top w:val="nil"/>
              <w:left w:val="nil"/>
              <w:bottom w:val="nil"/>
              <w:right w:val="nil"/>
            </w:tcBorders>
            <w:noWrap/>
            <w:vAlign w:val="bottom"/>
          </w:tcPr>
          <w:p w14:paraId="630E990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0.083</w:t>
            </w:r>
          </w:p>
        </w:tc>
        <w:tc>
          <w:tcPr>
            <w:tcW w:w="662" w:type="dxa"/>
            <w:tcBorders>
              <w:top w:val="nil"/>
              <w:left w:val="nil"/>
              <w:bottom w:val="nil"/>
              <w:right w:val="nil"/>
            </w:tcBorders>
            <w:noWrap/>
            <w:vAlign w:val="bottom"/>
          </w:tcPr>
          <w:p w14:paraId="66C5A89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19.772</w:t>
            </w:r>
          </w:p>
        </w:tc>
        <w:tc>
          <w:tcPr>
            <w:tcW w:w="756" w:type="dxa"/>
            <w:tcBorders>
              <w:top w:val="nil"/>
              <w:left w:val="nil"/>
              <w:bottom w:val="nil"/>
              <w:right w:val="nil"/>
            </w:tcBorders>
            <w:noWrap/>
            <w:vAlign w:val="bottom"/>
          </w:tcPr>
          <w:p w14:paraId="70AD289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34" w:type="dxa"/>
            <w:tcBorders>
              <w:top w:val="nil"/>
              <w:left w:val="nil"/>
              <w:bottom w:val="nil"/>
              <w:right w:val="nil"/>
            </w:tcBorders>
            <w:noWrap/>
            <w:vAlign w:val="bottom"/>
          </w:tcPr>
          <w:p w14:paraId="4B0DA00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0.051</w:t>
            </w:r>
          </w:p>
        </w:tc>
        <w:tc>
          <w:tcPr>
            <w:tcW w:w="656" w:type="dxa"/>
            <w:tcBorders>
              <w:top w:val="nil"/>
              <w:left w:val="nil"/>
              <w:bottom w:val="nil"/>
              <w:right w:val="nil"/>
            </w:tcBorders>
            <w:noWrap/>
            <w:vAlign w:val="bottom"/>
          </w:tcPr>
          <w:p w14:paraId="3A96A2C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30.378</w:t>
            </w:r>
          </w:p>
        </w:tc>
        <w:tc>
          <w:tcPr>
            <w:tcW w:w="734" w:type="dxa"/>
            <w:tcBorders>
              <w:top w:val="nil"/>
              <w:left w:val="nil"/>
              <w:bottom w:val="nil"/>
              <w:right w:val="nil"/>
            </w:tcBorders>
            <w:noWrap/>
            <w:vAlign w:val="bottom"/>
          </w:tcPr>
          <w:p w14:paraId="15697DC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0.514</w:t>
            </w:r>
          </w:p>
        </w:tc>
        <w:tc>
          <w:tcPr>
            <w:tcW w:w="662" w:type="dxa"/>
            <w:tcBorders>
              <w:top w:val="nil"/>
              <w:left w:val="nil"/>
              <w:bottom w:val="nil"/>
              <w:right w:val="nil"/>
            </w:tcBorders>
            <w:noWrap/>
            <w:vAlign w:val="bottom"/>
          </w:tcPr>
          <w:p w14:paraId="329B6ED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0.052</w:t>
            </w:r>
          </w:p>
        </w:tc>
        <w:tc>
          <w:tcPr>
            <w:tcW w:w="734" w:type="dxa"/>
            <w:tcBorders>
              <w:top w:val="nil"/>
              <w:left w:val="nil"/>
              <w:bottom w:val="nil"/>
              <w:right w:val="nil"/>
            </w:tcBorders>
            <w:noWrap/>
            <w:vAlign w:val="bottom"/>
          </w:tcPr>
          <w:p w14:paraId="3BC4C5F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0.196</w:t>
            </w:r>
          </w:p>
        </w:tc>
        <w:tc>
          <w:tcPr>
            <w:tcW w:w="734" w:type="dxa"/>
            <w:tcBorders>
              <w:top w:val="nil"/>
              <w:left w:val="nil"/>
              <w:bottom w:val="nil"/>
              <w:right w:val="nil"/>
            </w:tcBorders>
            <w:noWrap/>
            <w:vAlign w:val="bottom"/>
          </w:tcPr>
          <w:p w14:paraId="145F901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0.02</w:t>
            </w:r>
          </w:p>
        </w:tc>
        <w:tc>
          <w:tcPr>
            <w:tcW w:w="814" w:type="dxa"/>
            <w:tcBorders>
              <w:top w:val="nil"/>
              <w:left w:val="nil"/>
              <w:bottom w:val="nil"/>
              <w:right w:val="nil"/>
            </w:tcBorders>
            <w:noWrap/>
            <w:vAlign w:val="bottom"/>
          </w:tcPr>
          <w:p w14:paraId="1F14705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51.177</w:t>
            </w:r>
          </w:p>
        </w:tc>
      </w:tr>
      <w:tr w14:paraId="2531C5E4">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11C59906">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白云石</w:t>
            </w:r>
          </w:p>
        </w:tc>
        <w:tc>
          <w:tcPr>
            <w:tcW w:w="662" w:type="dxa"/>
            <w:tcBorders>
              <w:top w:val="nil"/>
              <w:left w:val="nil"/>
              <w:bottom w:val="nil"/>
              <w:right w:val="nil"/>
            </w:tcBorders>
            <w:noWrap/>
            <w:vAlign w:val="bottom"/>
          </w:tcPr>
          <w:p w14:paraId="5F56B5B5">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0.222</w:t>
            </w:r>
          </w:p>
        </w:tc>
        <w:tc>
          <w:tcPr>
            <w:tcW w:w="662" w:type="dxa"/>
            <w:tcBorders>
              <w:top w:val="nil"/>
              <w:left w:val="nil"/>
              <w:bottom w:val="nil"/>
              <w:right w:val="nil"/>
            </w:tcBorders>
            <w:noWrap/>
            <w:vAlign w:val="bottom"/>
          </w:tcPr>
          <w:p w14:paraId="296621D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1.353</w:t>
            </w:r>
          </w:p>
        </w:tc>
        <w:tc>
          <w:tcPr>
            <w:tcW w:w="662" w:type="dxa"/>
            <w:tcBorders>
              <w:top w:val="nil"/>
              <w:left w:val="nil"/>
              <w:bottom w:val="nil"/>
              <w:right w:val="nil"/>
            </w:tcBorders>
            <w:noWrap/>
            <w:vAlign w:val="bottom"/>
          </w:tcPr>
          <w:p w14:paraId="255CF70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20.235</w:t>
            </w:r>
          </w:p>
        </w:tc>
        <w:tc>
          <w:tcPr>
            <w:tcW w:w="756" w:type="dxa"/>
            <w:tcBorders>
              <w:top w:val="nil"/>
              <w:left w:val="nil"/>
              <w:bottom w:val="nil"/>
              <w:right w:val="nil"/>
            </w:tcBorders>
            <w:noWrap/>
            <w:vAlign w:val="bottom"/>
          </w:tcPr>
          <w:p w14:paraId="3AF3556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0.212</w:t>
            </w:r>
          </w:p>
        </w:tc>
        <w:tc>
          <w:tcPr>
            <w:tcW w:w="734" w:type="dxa"/>
            <w:tcBorders>
              <w:top w:val="nil"/>
              <w:left w:val="nil"/>
              <w:bottom w:val="nil"/>
              <w:right w:val="nil"/>
            </w:tcBorders>
            <w:noWrap/>
            <w:vAlign w:val="bottom"/>
          </w:tcPr>
          <w:p w14:paraId="7A16BB0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0.175</w:t>
            </w:r>
          </w:p>
        </w:tc>
        <w:tc>
          <w:tcPr>
            <w:tcW w:w="656" w:type="dxa"/>
            <w:tcBorders>
              <w:top w:val="nil"/>
              <w:left w:val="nil"/>
              <w:bottom w:val="nil"/>
              <w:right w:val="nil"/>
            </w:tcBorders>
            <w:noWrap/>
            <w:vAlign w:val="bottom"/>
          </w:tcPr>
          <w:p w14:paraId="277A2B2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28.014</w:t>
            </w:r>
          </w:p>
        </w:tc>
        <w:tc>
          <w:tcPr>
            <w:tcW w:w="734" w:type="dxa"/>
            <w:tcBorders>
              <w:top w:val="nil"/>
              <w:left w:val="nil"/>
              <w:bottom w:val="nil"/>
              <w:right w:val="nil"/>
            </w:tcBorders>
            <w:noWrap/>
            <w:vAlign w:val="bottom"/>
          </w:tcPr>
          <w:p w14:paraId="60F11C7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0.512</w:t>
            </w:r>
          </w:p>
        </w:tc>
        <w:tc>
          <w:tcPr>
            <w:tcW w:w="662" w:type="dxa"/>
            <w:tcBorders>
              <w:top w:val="nil"/>
              <w:left w:val="nil"/>
              <w:bottom w:val="nil"/>
              <w:right w:val="nil"/>
            </w:tcBorders>
            <w:noWrap/>
            <w:vAlign w:val="bottom"/>
          </w:tcPr>
          <w:p w14:paraId="1F6FD49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0.072</w:t>
            </w:r>
          </w:p>
        </w:tc>
        <w:tc>
          <w:tcPr>
            <w:tcW w:w="734" w:type="dxa"/>
            <w:tcBorders>
              <w:top w:val="nil"/>
              <w:left w:val="nil"/>
              <w:bottom w:val="nil"/>
              <w:right w:val="nil"/>
            </w:tcBorders>
            <w:noWrap/>
            <w:vAlign w:val="bottom"/>
          </w:tcPr>
          <w:p w14:paraId="78CE44A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0.356</w:t>
            </w:r>
          </w:p>
        </w:tc>
        <w:tc>
          <w:tcPr>
            <w:tcW w:w="734" w:type="dxa"/>
            <w:tcBorders>
              <w:top w:val="nil"/>
              <w:left w:val="nil"/>
              <w:bottom w:val="nil"/>
              <w:right w:val="nil"/>
            </w:tcBorders>
            <w:noWrap/>
            <w:vAlign w:val="bottom"/>
          </w:tcPr>
          <w:p w14:paraId="1B548FF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0.064</w:t>
            </w:r>
          </w:p>
        </w:tc>
        <w:tc>
          <w:tcPr>
            <w:tcW w:w="814" w:type="dxa"/>
            <w:tcBorders>
              <w:top w:val="nil"/>
              <w:left w:val="nil"/>
              <w:bottom w:val="nil"/>
              <w:right w:val="nil"/>
            </w:tcBorders>
            <w:noWrap/>
            <w:vAlign w:val="bottom"/>
          </w:tcPr>
          <w:p w14:paraId="3010D40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51.215</w:t>
            </w:r>
          </w:p>
        </w:tc>
      </w:tr>
      <w:tr w14:paraId="0033AB3D">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2569B826">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白云石</w:t>
            </w:r>
          </w:p>
        </w:tc>
        <w:tc>
          <w:tcPr>
            <w:tcW w:w="662" w:type="dxa"/>
            <w:tcBorders>
              <w:top w:val="nil"/>
              <w:left w:val="nil"/>
              <w:bottom w:val="nil"/>
              <w:right w:val="nil"/>
            </w:tcBorders>
            <w:noWrap/>
            <w:vAlign w:val="bottom"/>
          </w:tcPr>
          <w:p w14:paraId="323F2B4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0.163</w:t>
            </w:r>
          </w:p>
        </w:tc>
        <w:tc>
          <w:tcPr>
            <w:tcW w:w="662" w:type="dxa"/>
            <w:tcBorders>
              <w:top w:val="nil"/>
              <w:left w:val="nil"/>
              <w:bottom w:val="nil"/>
              <w:right w:val="nil"/>
            </w:tcBorders>
            <w:noWrap/>
            <w:vAlign w:val="bottom"/>
          </w:tcPr>
          <w:p w14:paraId="7507EF6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0.166</w:t>
            </w:r>
          </w:p>
        </w:tc>
        <w:tc>
          <w:tcPr>
            <w:tcW w:w="662" w:type="dxa"/>
            <w:tcBorders>
              <w:top w:val="nil"/>
              <w:left w:val="nil"/>
              <w:bottom w:val="nil"/>
              <w:right w:val="nil"/>
            </w:tcBorders>
            <w:noWrap/>
            <w:vAlign w:val="bottom"/>
          </w:tcPr>
          <w:p w14:paraId="4A5B55F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22.37</w:t>
            </w:r>
          </w:p>
        </w:tc>
        <w:tc>
          <w:tcPr>
            <w:tcW w:w="756" w:type="dxa"/>
            <w:tcBorders>
              <w:top w:val="nil"/>
              <w:left w:val="nil"/>
              <w:bottom w:val="nil"/>
              <w:right w:val="nil"/>
            </w:tcBorders>
            <w:noWrap/>
            <w:vAlign w:val="bottom"/>
          </w:tcPr>
          <w:p w14:paraId="02D484E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0.297</w:t>
            </w:r>
          </w:p>
        </w:tc>
        <w:tc>
          <w:tcPr>
            <w:tcW w:w="734" w:type="dxa"/>
            <w:tcBorders>
              <w:top w:val="nil"/>
              <w:left w:val="nil"/>
              <w:bottom w:val="nil"/>
              <w:right w:val="nil"/>
            </w:tcBorders>
            <w:noWrap/>
            <w:vAlign w:val="bottom"/>
          </w:tcPr>
          <w:p w14:paraId="4DE7F2B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0.244</w:t>
            </w:r>
          </w:p>
        </w:tc>
        <w:tc>
          <w:tcPr>
            <w:tcW w:w="656" w:type="dxa"/>
            <w:tcBorders>
              <w:top w:val="nil"/>
              <w:left w:val="nil"/>
              <w:bottom w:val="nil"/>
              <w:right w:val="nil"/>
            </w:tcBorders>
            <w:noWrap/>
            <w:vAlign w:val="bottom"/>
          </w:tcPr>
          <w:p w14:paraId="0173D2D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27.799</w:t>
            </w:r>
          </w:p>
        </w:tc>
        <w:tc>
          <w:tcPr>
            <w:tcW w:w="734" w:type="dxa"/>
            <w:tcBorders>
              <w:top w:val="nil"/>
              <w:left w:val="nil"/>
              <w:bottom w:val="nil"/>
              <w:right w:val="nil"/>
            </w:tcBorders>
            <w:noWrap/>
            <w:vAlign w:val="bottom"/>
          </w:tcPr>
          <w:p w14:paraId="47B3D60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0.459</w:t>
            </w:r>
          </w:p>
        </w:tc>
        <w:tc>
          <w:tcPr>
            <w:tcW w:w="662" w:type="dxa"/>
            <w:tcBorders>
              <w:top w:val="nil"/>
              <w:left w:val="nil"/>
              <w:bottom w:val="nil"/>
              <w:right w:val="nil"/>
            </w:tcBorders>
            <w:noWrap/>
            <w:vAlign w:val="bottom"/>
          </w:tcPr>
          <w:p w14:paraId="67589376">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0.027</w:t>
            </w:r>
          </w:p>
        </w:tc>
        <w:tc>
          <w:tcPr>
            <w:tcW w:w="734" w:type="dxa"/>
            <w:tcBorders>
              <w:top w:val="nil"/>
              <w:left w:val="nil"/>
              <w:bottom w:val="nil"/>
              <w:right w:val="nil"/>
            </w:tcBorders>
            <w:noWrap/>
            <w:vAlign w:val="bottom"/>
          </w:tcPr>
          <w:p w14:paraId="59E0F0C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0.557</w:t>
            </w:r>
          </w:p>
        </w:tc>
        <w:tc>
          <w:tcPr>
            <w:tcW w:w="734" w:type="dxa"/>
            <w:tcBorders>
              <w:top w:val="nil"/>
              <w:left w:val="nil"/>
              <w:bottom w:val="nil"/>
              <w:right w:val="nil"/>
            </w:tcBorders>
            <w:noWrap/>
            <w:vAlign w:val="bottom"/>
          </w:tcPr>
          <w:p w14:paraId="1CF7675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0.104</w:t>
            </w:r>
          </w:p>
        </w:tc>
        <w:tc>
          <w:tcPr>
            <w:tcW w:w="814" w:type="dxa"/>
            <w:tcBorders>
              <w:top w:val="nil"/>
              <w:left w:val="nil"/>
              <w:bottom w:val="nil"/>
              <w:right w:val="nil"/>
            </w:tcBorders>
            <w:noWrap/>
            <w:vAlign w:val="bottom"/>
          </w:tcPr>
          <w:p w14:paraId="084AD2A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52.19</w:t>
            </w:r>
          </w:p>
        </w:tc>
      </w:tr>
      <w:tr w14:paraId="20AF280D">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1216A9DA">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蛇纹石</w:t>
            </w:r>
          </w:p>
        </w:tc>
        <w:tc>
          <w:tcPr>
            <w:tcW w:w="662" w:type="dxa"/>
            <w:tcBorders>
              <w:top w:val="nil"/>
              <w:left w:val="nil"/>
              <w:bottom w:val="nil"/>
              <w:right w:val="nil"/>
            </w:tcBorders>
            <w:noWrap/>
            <w:vAlign w:val="bottom"/>
          </w:tcPr>
          <w:p w14:paraId="05C3356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0.358</w:t>
            </w:r>
          </w:p>
        </w:tc>
        <w:tc>
          <w:tcPr>
            <w:tcW w:w="662" w:type="dxa"/>
            <w:tcBorders>
              <w:top w:val="nil"/>
              <w:left w:val="nil"/>
              <w:bottom w:val="nil"/>
              <w:right w:val="nil"/>
            </w:tcBorders>
            <w:noWrap/>
            <w:vAlign w:val="bottom"/>
          </w:tcPr>
          <w:p w14:paraId="2A857B1D">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50.857</w:t>
            </w:r>
          </w:p>
        </w:tc>
        <w:tc>
          <w:tcPr>
            <w:tcW w:w="662" w:type="dxa"/>
            <w:tcBorders>
              <w:top w:val="nil"/>
              <w:left w:val="nil"/>
              <w:bottom w:val="nil"/>
              <w:right w:val="nil"/>
            </w:tcBorders>
            <w:noWrap/>
            <w:vAlign w:val="bottom"/>
          </w:tcPr>
          <w:p w14:paraId="7EE4CE1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27.759</w:t>
            </w:r>
          </w:p>
        </w:tc>
        <w:tc>
          <w:tcPr>
            <w:tcW w:w="756" w:type="dxa"/>
            <w:tcBorders>
              <w:top w:val="nil"/>
              <w:left w:val="nil"/>
              <w:bottom w:val="nil"/>
              <w:right w:val="nil"/>
            </w:tcBorders>
            <w:noWrap/>
            <w:vAlign w:val="bottom"/>
          </w:tcPr>
          <w:p w14:paraId="2250FE0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5.539</w:t>
            </w:r>
          </w:p>
        </w:tc>
        <w:tc>
          <w:tcPr>
            <w:tcW w:w="734" w:type="dxa"/>
            <w:tcBorders>
              <w:top w:val="nil"/>
              <w:left w:val="nil"/>
              <w:bottom w:val="nil"/>
              <w:right w:val="nil"/>
            </w:tcBorders>
            <w:noWrap/>
            <w:vAlign w:val="bottom"/>
          </w:tcPr>
          <w:p w14:paraId="0CFFB64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0.12</w:t>
            </w:r>
          </w:p>
        </w:tc>
        <w:tc>
          <w:tcPr>
            <w:tcW w:w="656" w:type="dxa"/>
            <w:tcBorders>
              <w:top w:val="nil"/>
              <w:left w:val="nil"/>
              <w:bottom w:val="nil"/>
              <w:right w:val="nil"/>
            </w:tcBorders>
            <w:noWrap/>
            <w:vAlign w:val="bottom"/>
          </w:tcPr>
          <w:p w14:paraId="35DB278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0.532</w:t>
            </w:r>
          </w:p>
        </w:tc>
        <w:tc>
          <w:tcPr>
            <w:tcW w:w="734" w:type="dxa"/>
            <w:tcBorders>
              <w:top w:val="nil"/>
              <w:left w:val="nil"/>
              <w:bottom w:val="nil"/>
              <w:right w:val="nil"/>
            </w:tcBorders>
            <w:noWrap/>
            <w:vAlign w:val="bottom"/>
          </w:tcPr>
          <w:p w14:paraId="19E7863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0.108</w:t>
            </w:r>
          </w:p>
        </w:tc>
        <w:tc>
          <w:tcPr>
            <w:tcW w:w="662" w:type="dxa"/>
            <w:tcBorders>
              <w:top w:val="nil"/>
              <w:left w:val="nil"/>
              <w:bottom w:val="nil"/>
              <w:right w:val="nil"/>
            </w:tcBorders>
            <w:noWrap/>
            <w:vAlign w:val="bottom"/>
          </w:tcPr>
          <w:p w14:paraId="39122EEA">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0.002</w:t>
            </w:r>
          </w:p>
        </w:tc>
        <w:tc>
          <w:tcPr>
            <w:tcW w:w="734" w:type="dxa"/>
            <w:tcBorders>
              <w:top w:val="nil"/>
              <w:left w:val="nil"/>
              <w:bottom w:val="nil"/>
              <w:right w:val="nil"/>
            </w:tcBorders>
            <w:noWrap/>
            <w:vAlign w:val="bottom"/>
          </w:tcPr>
          <w:p w14:paraId="255CB8BA">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0.338</w:t>
            </w:r>
          </w:p>
        </w:tc>
        <w:tc>
          <w:tcPr>
            <w:tcW w:w="734" w:type="dxa"/>
            <w:tcBorders>
              <w:top w:val="nil"/>
              <w:left w:val="nil"/>
              <w:bottom w:val="nil"/>
              <w:right w:val="nil"/>
            </w:tcBorders>
            <w:noWrap/>
            <w:vAlign w:val="bottom"/>
          </w:tcPr>
          <w:p w14:paraId="34636F8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0.01</w:t>
            </w:r>
          </w:p>
        </w:tc>
        <w:tc>
          <w:tcPr>
            <w:tcW w:w="814" w:type="dxa"/>
            <w:tcBorders>
              <w:top w:val="nil"/>
              <w:left w:val="nil"/>
              <w:bottom w:val="nil"/>
              <w:right w:val="nil"/>
            </w:tcBorders>
            <w:noWrap/>
            <w:vAlign w:val="bottom"/>
          </w:tcPr>
          <w:p w14:paraId="3F52B53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85.623</w:t>
            </w:r>
          </w:p>
        </w:tc>
      </w:tr>
      <w:tr w14:paraId="0AA6AA33">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6ABE5EF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蛇纹石</w:t>
            </w:r>
          </w:p>
        </w:tc>
        <w:tc>
          <w:tcPr>
            <w:tcW w:w="662" w:type="dxa"/>
            <w:tcBorders>
              <w:top w:val="nil"/>
              <w:left w:val="nil"/>
              <w:bottom w:val="nil"/>
              <w:right w:val="nil"/>
            </w:tcBorders>
            <w:noWrap/>
            <w:vAlign w:val="bottom"/>
          </w:tcPr>
          <w:p w14:paraId="423D7FFA">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0.746</w:t>
            </w:r>
          </w:p>
        </w:tc>
        <w:tc>
          <w:tcPr>
            <w:tcW w:w="662" w:type="dxa"/>
            <w:tcBorders>
              <w:top w:val="nil"/>
              <w:left w:val="nil"/>
              <w:bottom w:val="nil"/>
              <w:right w:val="nil"/>
            </w:tcBorders>
            <w:noWrap/>
            <w:vAlign w:val="bottom"/>
          </w:tcPr>
          <w:p w14:paraId="4BA82F8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50.581</w:t>
            </w:r>
          </w:p>
        </w:tc>
        <w:tc>
          <w:tcPr>
            <w:tcW w:w="662" w:type="dxa"/>
            <w:tcBorders>
              <w:top w:val="nil"/>
              <w:left w:val="nil"/>
              <w:bottom w:val="nil"/>
              <w:right w:val="nil"/>
            </w:tcBorders>
            <w:noWrap/>
            <w:vAlign w:val="bottom"/>
          </w:tcPr>
          <w:p w14:paraId="3F5F637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27.432</w:t>
            </w:r>
          </w:p>
        </w:tc>
        <w:tc>
          <w:tcPr>
            <w:tcW w:w="756" w:type="dxa"/>
            <w:tcBorders>
              <w:top w:val="nil"/>
              <w:left w:val="nil"/>
              <w:bottom w:val="nil"/>
              <w:right w:val="nil"/>
            </w:tcBorders>
            <w:noWrap/>
            <w:vAlign w:val="bottom"/>
          </w:tcPr>
          <w:p w14:paraId="4A30339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5.797</w:t>
            </w:r>
          </w:p>
        </w:tc>
        <w:tc>
          <w:tcPr>
            <w:tcW w:w="734" w:type="dxa"/>
            <w:tcBorders>
              <w:top w:val="nil"/>
              <w:left w:val="nil"/>
              <w:bottom w:val="nil"/>
              <w:right w:val="nil"/>
            </w:tcBorders>
            <w:noWrap/>
            <w:vAlign w:val="bottom"/>
          </w:tcPr>
          <w:p w14:paraId="16B2950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0.117</w:t>
            </w:r>
          </w:p>
        </w:tc>
        <w:tc>
          <w:tcPr>
            <w:tcW w:w="656" w:type="dxa"/>
            <w:tcBorders>
              <w:top w:val="nil"/>
              <w:left w:val="nil"/>
              <w:bottom w:val="nil"/>
              <w:right w:val="nil"/>
            </w:tcBorders>
            <w:noWrap/>
            <w:vAlign w:val="bottom"/>
          </w:tcPr>
          <w:p w14:paraId="63E2F0A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0.273</w:t>
            </w:r>
          </w:p>
        </w:tc>
        <w:tc>
          <w:tcPr>
            <w:tcW w:w="734" w:type="dxa"/>
            <w:tcBorders>
              <w:top w:val="nil"/>
              <w:left w:val="nil"/>
              <w:bottom w:val="nil"/>
              <w:right w:val="nil"/>
            </w:tcBorders>
            <w:noWrap/>
            <w:vAlign w:val="bottom"/>
          </w:tcPr>
          <w:p w14:paraId="2AC63A1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0.281</w:t>
            </w:r>
          </w:p>
        </w:tc>
        <w:tc>
          <w:tcPr>
            <w:tcW w:w="662" w:type="dxa"/>
            <w:tcBorders>
              <w:top w:val="nil"/>
              <w:left w:val="nil"/>
              <w:bottom w:val="nil"/>
              <w:right w:val="nil"/>
            </w:tcBorders>
            <w:noWrap/>
            <w:vAlign w:val="bottom"/>
          </w:tcPr>
          <w:p w14:paraId="45A45EE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0.027</w:t>
            </w:r>
          </w:p>
        </w:tc>
        <w:tc>
          <w:tcPr>
            <w:tcW w:w="734" w:type="dxa"/>
            <w:tcBorders>
              <w:top w:val="nil"/>
              <w:left w:val="nil"/>
              <w:bottom w:val="nil"/>
              <w:right w:val="nil"/>
            </w:tcBorders>
            <w:noWrap/>
            <w:vAlign w:val="bottom"/>
          </w:tcPr>
          <w:p w14:paraId="6235DB0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0.335</w:t>
            </w:r>
          </w:p>
        </w:tc>
        <w:tc>
          <w:tcPr>
            <w:tcW w:w="734" w:type="dxa"/>
            <w:tcBorders>
              <w:top w:val="nil"/>
              <w:left w:val="nil"/>
              <w:bottom w:val="nil"/>
              <w:right w:val="nil"/>
            </w:tcBorders>
            <w:noWrap/>
            <w:vAlign w:val="bottom"/>
          </w:tcPr>
          <w:p w14:paraId="7B84B9D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0.038</w:t>
            </w:r>
          </w:p>
        </w:tc>
        <w:tc>
          <w:tcPr>
            <w:tcW w:w="814" w:type="dxa"/>
            <w:tcBorders>
              <w:top w:val="nil"/>
              <w:left w:val="nil"/>
              <w:bottom w:val="nil"/>
              <w:right w:val="nil"/>
            </w:tcBorders>
            <w:noWrap/>
            <w:vAlign w:val="bottom"/>
          </w:tcPr>
          <w:p w14:paraId="68547C4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85.627</w:t>
            </w:r>
          </w:p>
        </w:tc>
      </w:tr>
      <w:tr w14:paraId="0A97A2EF">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1A10B83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正长石</w:t>
            </w:r>
          </w:p>
        </w:tc>
        <w:tc>
          <w:tcPr>
            <w:tcW w:w="662" w:type="dxa"/>
            <w:tcBorders>
              <w:top w:val="nil"/>
              <w:left w:val="nil"/>
              <w:bottom w:val="nil"/>
              <w:right w:val="nil"/>
            </w:tcBorders>
            <w:noWrap/>
            <w:vAlign w:val="bottom"/>
          </w:tcPr>
          <w:p w14:paraId="2256099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0.718</w:t>
            </w:r>
          </w:p>
        </w:tc>
        <w:tc>
          <w:tcPr>
            <w:tcW w:w="662" w:type="dxa"/>
            <w:tcBorders>
              <w:top w:val="nil"/>
              <w:left w:val="nil"/>
              <w:bottom w:val="nil"/>
              <w:right w:val="nil"/>
            </w:tcBorders>
            <w:noWrap/>
            <w:vAlign w:val="bottom"/>
          </w:tcPr>
          <w:p w14:paraId="50BADB8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65.869</w:t>
            </w:r>
          </w:p>
        </w:tc>
        <w:tc>
          <w:tcPr>
            <w:tcW w:w="662" w:type="dxa"/>
            <w:tcBorders>
              <w:top w:val="nil"/>
              <w:left w:val="nil"/>
              <w:bottom w:val="nil"/>
              <w:right w:val="nil"/>
            </w:tcBorders>
            <w:noWrap/>
            <w:vAlign w:val="bottom"/>
          </w:tcPr>
          <w:p w14:paraId="153F75C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0.398</w:t>
            </w:r>
          </w:p>
        </w:tc>
        <w:tc>
          <w:tcPr>
            <w:tcW w:w="756" w:type="dxa"/>
            <w:tcBorders>
              <w:top w:val="nil"/>
              <w:left w:val="nil"/>
              <w:bottom w:val="nil"/>
              <w:right w:val="nil"/>
            </w:tcBorders>
            <w:noWrap/>
            <w:vAlign w:val="bottom"/>
          </w:tcPr>
          <w:p w14:paraId="467EF0AD">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17.53</w:t>
            </w:r>
          </w:p>
        </w:tc>
        <w:tc>
          <w:tcPr>
            <w:tcW w:w="734" w:type="dxa"/>
            <w:tcBorders>
              <w:top w:val="nil"/>
              <w:left w:val="nil"/>
              <w:bottom w:val="nil"/>
              <w:right w:val="nil"/>
            </w:tcBorders>
            <w:noWrap/>
            <w:vAlign w:val="bottom"/>
          </w:tcPr>
          <w:p w14:paraId="5003C5F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14.85</w:t>
            </w:r>
          </w:p>
        </w:tc>
        <w:tc>
          <w:tcPr>
            <w:tcW w:w="656" w:type="dxa"/>
            <w:tcBorders>
              <w:top w:val="nil"/>
              <w:left w:val="nil"/>
              <w:bottom w:val="nil"/>
              <w:right w:val="nil"/>
            </w:tcBorders>
            <w:noWrap/>
            <w:vAlign w:val="bottom"/>
          </w:tcPr>
          <w:p w14:paraId="516CA08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0.135</w:t>
            </w:r>
          </w:p>
        </w:tc>
        <w:tc>
          <w:tcPr>
            <w:tcW w:w="734" w:type="dxa"/>
            <w:tcBorders>
              <w:top w:val="nil"/>
              <w:left w:val="nil"/>
              <w:bottom w:val="nil"/>
              <w:right w:val="nil"/>
            </w:tcBorders>
            <w:noWrap/>
            <w:vAlign w:val="bottom"/>
          </w:tcPr>
          <w:p w14:paraId="14E4744D">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0.071</w:t>
            </w:r>
          </w:p>
        </w:tc>
        <w:tc>
          <w:tcPr>
            <w:tcW w:w="662" w:type="dxa"/>
            <w:tcBorders>
              <w:top w:val="nil"/>
              <w:left w:val="nil"/>
              <w:bottom w:val="nil"/>
              <w:right w:val="nil"/>
            </w:tcBorders>
            <w:noWrap/>
            <w:vAlign w:val="bottom"/>
          </w:tcPr>
          <w:p w14:paraId="283A069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34" w:type="dxa"/>
            <w:tcBorders>
              <w:top w:val="nil"/>
              <w:left w:val="nil"/>
              <w:bottom w:val="nil"/>
              <w:right w:val="nil"/>
            </w:tcBorders>
            <w:noWrap/>
            <w:vAlign w:val="bottom"/>
          </w:tcPr>
          <w:p w14:paraId="0BADBCC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0.029</w:t>
            </w:r>
          </w:p>
        </w:tc>
        <w:tc>
          <w:tcPr>
            <w:tcW w:w="734" w:type="dxa"/>
            <w:tcBorders>
              <w:top w:val="nil"/>
              <w:left w:val="nil"/>
              <w:bottom w:val="nil"/>
              <w:right w:val="nil"/>
            </w:tcBorders>
            <w:noWrap/>
            <w:vAlign w:val="bottom"/>
          </w:tcPr>
          <w:p w14:paraId="5760C7F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814" w:type="dxa"/>
            <w:tcBorders>
              <w:top w:val="nil"/>
              <w:left w:val="nil"/>
              <w:bottom w:val="nil"/>
              <w:right w:val="nil"/>
            </w:tcBorders>
            <w:noWrap/>
            <w:vAlign w:val="bottom"/>
          </w:tcPr>
          <w:p w14:paraId="2BF19866">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99.607</w:t>
            </w:r>
          </w:p>
        </w:tc>
      </w:tr>
      <w:tr w14:paraId="13A8C9FC">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21B5ED3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正长石</w:t>
            </w:r>
          </w:p>
        </w:tc>
        <w:tc>
          <w:tcPr>
            <w:tcW w:w="662" w:type="dxa"/>
            <w:tcBorders>
              <w:top w:val="nil"/>
              <w:left w:val="nil"/>
              <w:bottom w:val="nil"/>
              <w:right w:val="nil"/>
            </w:tcBorders>
            <w:noWrap/>
            <w:vAlign w:val="bottom"/>
          </w:tcPr>
          <w:p w14:paraId="6B80E31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0.67</w:t>
            </w:r>
          </w:p>
        </w:tc>
        <w:tc>
          <w:tcPr>
            <w:tcW w:w="662" w:type="dxa"/>
            <w:tcBorders>
              <w:top w:val="nil"/>
              <w:left w:val="nil"/>
              <w:bottom w:val="nil"/>
              <w:right w:val="nil"/>
            </w:tcBorders>
            <w:noWrap/>
            <w:vAlign w:val="bottom"/>
          </w:tcPr>
          <w:p w14:paraId="5B0073F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68.76</w:t>
            </w:r>
          </w:p>
        </w:tc>
        <w:tc>
          <w:tcPr>
            <w:tcW w:w="662" w:type="dxa"/>
            <w:tcBorders>
              <w:top w:val="nil"/>
              <w:left w:val="nil"/>
              <w:bottom w:val="nil"/>
              <w:right w:val="nil"/>
            </w:tcBorders>
            <w:noWrap/>
            <w:vAlign w:val="bottom"/>
          </w:tcPr>
          <w:p w14:paraId="4AB380B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56" w:type="dxa"/>
            <w:tcBorders>
              <w:top w:val="nil"/>
              <w:left w:val="nil"/>
              <w:bottom w:val="nil"/>
              <w:right w:val="nil"/>
            </w:tcBorders>
            <w:noWrap/>
            <w:vAlign w:val="bottom"/>
          </w:tcPr>
          <w:p w14:paraId="6EB82585">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19.15</w:t>
            </w:r>
          </w:p>
        </w:tc>
        <w:tc>
          <w:tcPr>
            <w:tcW w:w="734" w:type="dxa"/>
            <w:tcBorders>
              <w:top w:val="nil"/>
              <w:left w:val="nil"/>
              <w:bottom w:val="nil"/>
              <w:right w:val="nil"/>
            </w:tcBorders>
            <w:noWrap/>
            <w:vAlign w:val="bottom"/>
          </w:tcPr>
          <w:p w14:paraId="07EE5CB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10.88</w:t>
            </w:r>
          </w:p>
        </w:tc>
        <w:tc>
          <w:tcPr>
            <w:tcW w:w="656" w:type="dxa"/>
            <w:tcBorders>
              <w:top w:val="nil"/>
              <w:left w:val="nil"/>
              <w:bottom w:val="nil"/>
              <w:right w:val="nil"/>
            </w:tcBorders>
            <w:noWrap/>
            <w:vAlign w:val="bottom"/>
          </w:tcPr>
          <w:p w14:paraId="3782120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34" w:type="dxa"/>
            <w:tcBorders>
              <w:top w:val="nil"/>
              <w:left w:val="nil"/>
              <w:bottom w:val="nil"/>
              <w:right w:val="nil"/>
            </w:tcBorders>
            <w:noWrap/>
            <w:vAlign w:val="bottom"/>
          </w:tcPr>
          <w:p w14:paraId="697C730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0.12</w:t>
            </w:r>
          </w:p>
        </w:tc>
        <w:tc>
          <w:tcPr>
            <w:tcW w:w="662" w:type="dxa"/>
            <w:tcBorders>
              <w:top w:val="nil"/>
              <w:left w:val="nil"/>
              <w:bottom w:val="nil"/>
              <w:right w:val="nil"/>
            </w:tcBorders>
            <w:noWrap/>
            <w:vAlign w:val="bottom"/>
          </w:tcPr>
          <w:p w14:paraId="68D269E6">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0.01</w:t>
            </w:r>
          </w:p>
        </w:tc>
        <w:tc>
          <w:tcPr>
            <w:tcW w:w="734" w:type="dxa"/>
            <w:tcBorders>
              <w:top w:val="nil"/>
              <w:left w:val="nil"/>
              <w:bottom w:val="nil"/>
              <w:right w:val="nil"/>
            </w:tcBorders>
            <w:noWrap/>
            <w:vAlign w:val="bottom"/>
          </w:tcPr>
          <w:p w14:paraId="0277ABD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34" w:type="dxa"/>
            <w:tcBorders>
              <w:top w:val="nil"/>
              <w:left w:val="nil"/>
              <w:bottom w:val="nil"/>
              <w:right w:val="nil"/>
            </w:tcBorders>
            <w:noWrap/>
            <w:vAlign w:val="bottom"/>
          </w:tcPr>
          <w:p w14:paraId="3FA36D5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0.05</w:t>
            </w:r>
          </w:p>
        </w:tc>
        <w:tc>
          <w:tcPr>
            <w:tcW w:w="814" w:type="dxa"/>
            <w:tcBorders>
              <w:top w:val="nil"/>
              <w:left w:val="nil"/>
              <w:bottom w:val="nil"/>
              <w:right w:val="nil"/>
            </w:tcBorders>
            <w:noWrap/>
            <w:vAlign w:val="bottom"/>
          </w:tcPr>
          <w:p w14:paraId="6CCEC27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99.65</w:t>
            </w:r>
          </w:p>
        </w:tc>
      </w:tr>
      <w:tr w14:paraId="52A58142">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01A0C47D">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钠长石</w:t>
            </w:r>
          </w:p>
        </w:tc>
        <w:tc>
          <w:tcPr>
            <w:tcW w:w="662" w:type="dxa"/>
            <w:tcBorders>
              <w:top w:val="nil"/>
              <w:left w:val="nil"/>
              <w:bottom w:val="nil"/>
              <w:right w:val="nil"/>
            </w:tcBorders>
            <w:noWrap/>
            <w:vAlign w:val="bottom"/>
          </w:tcPr>
          <w:p w14:paraId="6AB99D9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12.81</w:t>
            </w:r>
          </w:p>
        </w:tc>
        <w:tc>
          <w:tcPr>
            <w:tcW w:w="662" w:type="dxa"/>
            <w:tcBorders>
              <w:top w:val="nil"/>
              <w:left w:val="nil"/>
              <w:bottom w:val="nil"/>
              <w:right w:val="nil"/>
            </w:tcBorders>
            <w:noWrap/>
            <w:vAlign w:val="bottom"/>
          </w:tcPr>
          <w:p w14:paraId="60015D4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69.45</w:t>
            </w:r>
          </w:p>
        </w:tc>
        <w:tc>
          <w:tcPr>
            <w:tcW w:w="662" w:type="dxa"/>
            <w:tcBorders>
              <w:top w:val="nil"/>
              <w:left w:val="nil"/>
              <w:bottom w:val="nil"/>
              <w:right w:val="nil"/>
            </w:tcBorders>
            <w:noWrap/>
            <w:vAlign w:val="bottom"/>
          </w:tcPr>
          <w:p w14:paraId="53E8A96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56" w:type="dxa"/>
            <w:tcBorders>
              <w:top w:val="nil"/>
              <w:left w:val="nil"/>
              <w:bottom w:val="nil"/>
              <w:right w:val="nil"/>
            </w:tcBorders>
            <w:noWrap/>
            <w:vAlign w:val="bottom"/>
          </w:tcPr>
          <w:p w14:paraId="54F090A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19.45</w:t>
            </w:r>
          </w:p>
        </w:tc>
        <w:tc>
          <w:tcPr>
            <w:tcW w:w="734" w:type="dxa"/>
            <w:tcBorders>
              <w:top w:val="nil"/>
              <w:left w:val="nil"/>
              <w:bottom w:val="nil"/>
              <w:right w:val="nil"/>
            </w:tcBorders>
            <w:noWrap/>
            <w:vAlign w:val="bottom"/>
          </w:tcPr>
          <w:p w14:paraId="15F7F0B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0.016</w:t>
            </w:r>
          </w:p>
        </w:tc>
        <w:tc>
          <w:tcPr>
            <w:tcW w:w="656" w:type="dxa"/>
            <w:tcBorders>
              <w:top w:val="nil"/>
              <w:left w:val="nil"/>
              <w:bottom w:val="nil"/>
              <w:right w:val="nil"/>
            </w:tcBorders>
            <w:noWrap/>
            <w:vAlign w:val="bottom"/>
          </w:tcPr>
          <w:p w14:paraId="0BF8AA6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34" w:type="dxa"/>
            <w:tcBorders>
              <w:top w:val="nil"/>
              <w:left w:val="nil"/>
              <w:bottom w:val="nil"/>
              <w:right w:val="nil"/>
            </w:tcBorders>
            <w:noWrap/>
            <w:vAlign w:val="bottom"/>
          </w:tcPr>
          <w:p w14:paraId="0EE6835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0.059</w:t>
            </w:r>
          </w:p>
        </w:tc>
        <w:tc>
          <w:tcPr>
            <w:tcW w:w="662" w:type="dxa"/>
            <w:tcBorders>
              <w:top w:val="nil"/>
              <w:left w:val="nil"/>
              <w:bottom w:val="nil"/>
              <w:right w:val="nil"/>
            </w:tcBorders>
            <w:noWrap/>
            <w:vAlign w:val="bottom"/>
          </w:tcPr>
          <w:p w14:paraId="65F1BF2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34" w:type="dxa"/>
            <w:tcBorders>
              <w:top w:val="nil"/>
              <w:left w:val="nil"/>
              <w:bottom w:val="nil"/>
              <w:right w:val="nil"/>
            </w:tcBorders>
            <w:noWrap/>
            <w:vAlign w:val="bottom"/>
          </w:tcPr>
          <w:p w14:paraId="23DC275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0.461</w:t>
            </w:r>
          </w:p>
        </w:tc>
        <w:tc>
          <w:tcPr>
            <w:tcW w:w="734" w:type="dxa"/>
            <w:tcBorders>
              <w:top w:val="nil"/>
              <w:left w:val="nil"/>
              <w:bottom w:val="nil"/>
              <w:right w:val="nil"/>
            </w:tcBorders>
            <w:noWrap/>
            <w:vAlign w:val="bottom"/>
          </w:tcPr>
          <w:p w14:paraId="28E64C5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0.007</w:t>
            </w:r>
          </w:p>
        </w:tc>
        <w:tc>
          <w:tcPr>
            <w:tcW w:w="814" w:type="dxa"/>
            <w:tcBorders>
              <w:top w:val="nil"/>
              <w:left w:val="nil"/>
              <w:bottom w:val="nil"/>
              <w:right w:val="nil"/>
            </w:tcBorders>
            <w:noWrap/>
            <w:vAlign w:val="bottom"/>
          </w:tcPr>
          <w:p w14:paraId="64DD323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102.26</w:t>
            </w:r>
          </w:p>
        </w:tc>
      </w:tr>
      <w:tr w14:paraId="5BED4C78">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2A68324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蒙脱石</w:t>
            </w:r>
          </w:p>
        </w:tc>
        <w:tc>
          <w:tcPr>
            <w:tcW w:w="662" w:type="dxa"/>
            <w:tcBorders>
              <w:top w:val="nil"/>
              <w:left w:val="nil"/>
              <w:bottom w:val="nil"/>
              <w:right w:val="nil"/>
            </w:tcBorders>
            <w:noWrap/>
            <w:vAlign w:val="bottom"/>
          </w:tcPr>
          <w:p w14:paraId="4FD979F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0.631</w:t>
            </w:r>
          </w:p>
        </w:tc>
        <w:tc>
          <w:tcPr>
            <w:tcW w:w="662" w:type="dxa"/>
            <w:tcBorders>
              <w:top w:val="nil"/>
              <w:left w:val="nil"/>
              <w:bottom w:val="nil"/>
              <w:right w:val="nil"/>
            </w:tcBorders>
            <w:noWrap/>
            <w:vAlign w:val="bottom"/>
          </w:tcPr>
          <w:p w14:paraId="2DBAD01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0.341</w:t>
            </w:r>
          </w:p>
        </w:tc>
        <w:tc>
          <w:tcPr>
            <w:tcW w:w="662" w:type="dxa"/>
            <w:tcBorders>
              <w:top w:val="nil"/>
              <w:left w:val="nil"/>
              <w:bottom w:val="nil"/>
              <w:right w:val="nil"/>
            </w:tcBorders>
            <w:noWrap/>
            <w:vAlign w:val="bottom"/>
          </w:tcPr>
          <w:p w14:paraId="607E8D35">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52.343</w:t>
            </w:r>
          </w:p>
        </w:tc>
        <w:tc>
          <w:tcPr>
            <w:tcW w:w="756" w:type="dxa"/>
            <w:tcBorders>
              <w:top w:val="nil"/>
              <w:left w:val="nil"/>
              <w:bottom w:val="nil"/>
              <w:right w:val="nil"/>
            </w:tcBorders>
            <w:noWrap/>
            <w:vAlign w:val="bottom"/>
          </w:tcPr>
          <w:p w14:paraId="10E64FD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12.18</w:t>
            </w:r>
          </w:p>
        </w:tc>
        <w:tc>
          <w:tcPr>
            <w:tcW w:w="734" w:type="dxa"/>
            <w:tcBorders>
              <w:top w:val="nil"/>
              <w:left w:val="nil"/>
              <w:bottom w:val="nil"/>
              <w:right w:val="nil"/>
            </w:tcBorders>
            <w:noWrap/>
            <w:vAlign w:val="bottom"/>
          </w:tcPr>
          <w:p w14:paraId="39C598A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8.481</w:t>
            </w:r>
          </w:p>
        </w:tc>
        <w:tc>
          <w:tcPr>
            <w:tcW w:w="656" w:type="dxa"/>
            <w:tcBorders>
              <w:top w:val="nil"/>
              <w:left w:val="nil"/>
              <w:bottom w:val="nil"/>
              <w:right w:val="nil"/>
            </w:tcBorders>
            <w:noWrap/>
            <w:vAlign w:val="bottom"/>
          </w:tcPr>
          <w:p w14:paraId="24E7E4E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0.129</w:t>
            </w:r>
          </w:p>
        </w:tc>
        <w:tc>
          <w:tcPr>
            <w:tcW w:w="734" w:type="dxa"/>
            <w:tcBorders>
              <w:top w:val="nil"/>
              <w:left w:val="nil"/>
              <w:bottom w:val="nil"/>
              <w:right w:val="nil"/>
            </w:tcBorders>
            <w:noWrap/>
            <w:vAlign w:val="bottom"/>
          </w:tcPr>
          <w:p w14:paraId="1ED6B2F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0.744</w:t>
            </w:r>
          </w:p>
        </w:tc>
        <w:tc>
          <w:tcPr>
            <w:tcW w:w="662" w:type="dxa"/>
            <w:tcBorders>
              <w:top w:val="nil"/>
              <w:left w:val="nil"/>
              <w:bottom w:val="nil"/>
              <w:right w:val="nil"/>
            </w:tcBorders>
            <w:noWrap/>
            <w:vAlign w:val="bottom"/>
          </w:tcPr>
          <w:p w14:paraId="244893B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0.059</w:t>
            </w:r>
          </w:p>
        </w:tc>
        <w:tc>
          <w:tcPr>
            <w:tcW w:w="734" w:type="dxa"/>
            <w:tcBorders>
              <w:top w:val="nil"/>
              <w:left w:val="nil"/>
              <w:bottom w:val="nil"/>
              <w:right w:val="nil"/>
            </w:tcBorders>
            <w:noWrap/>
            <w:vAlign w:val="bottom"/>
          </w:tcPr>
          <w:p w14:paraId="39BEB97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0.272</w:t>
            </w:r>
          </w:p>
        </w:tc>
        <w:tc>
          <w:tcPr>
            <w:tcW w:w="734" w:type="dxa"/>
            <w:tcBorders>
              <w:top w:val="nil"/>
              <w:left w:val="nil"/>
              <w:bottom w:val="nil"/>
              <w:right w:val="nil"/>
            </w:tcBorders>
            <w:noWrap/>
            <w:vAlign w:val="bottom"/>
          </w:tcPr>
          <w:p w14:paraId="0AEADBEA">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0.168</w:t>
            </w:r>
          </w:p>
        </w:tc>
        <w:tc>
          <w:tcPr>
            <w:tcW w:w="814" w:type="dxa"/>
            <w:tcBorders>
              <w:top w:val="nil"/>
              <w:left w:val="nil"/>
              <w:bottom w:val="nil"/>
              <w:right w:val="nil"/>
            </w:tcBorders>
            <w:noWrap/>
            <w:vAlign w:val="bottom"/>
          </w:tcPr>
          <w:p w14:paraId="397434F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75.352</w:t>
            </w:r>
          </w:p>
        </w:tc>
      </w:tr>
      <w:tr w14:paraId="234B0125">
        <w:tblPrEx>
          <w:tblCellMar>
            <w:top w:w="0" w:type="dxa"/>
            <w:left w:w="108" w:type="dxa"/>
            <w:bottom w:w="0" w:type="dxa"/>
            <w:right w:w="108" w:type="dxa"/>
          </w:tblCellMar>
        </w:tblPrEx>
        <w:trPr>
          <w:trHeight w:val="300" w:hRule="atLeast"/>
          <w:jc w:val="center"/>
        </w:trPr>
        <w:tc>
          <w:tcPr>
            <w:tcW w:w="718" w:type="dxa"/>
            <w:tcBorders>
              <w:top w:val="nil"/>
              <w:left w:val="nil"/>
              <w:bottom w:val="single" w:color="auto" w:sz="4" w:space="0"/>
              <w:right w:val="nil"/>
            </w:tcBorders>
            <w:noWrap/>
            <w:vAlign w:val="bottom"/>
          </w:tcPr>
          <w:p w14:paraId="254590D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蒙脱石</w:t>
            </w:r>
          </w:p>
        </w:tc>
        <w:tc>
          <w:tcPr>
            <w:tcW w:w="662" w:type="dxa"/>
            <w:tcBorders>
              <w:top w:val="nil"/>
              <w:left w:val="nil"/>
              <w:bottom w:val="single" w:color="auto" w:sz="4" w:space="0"/>
              <w:right w:val="nil"/>
            </w:tcBorders>
            <w:noWrap/>
            <w:vAlign w:val="bottom"/>
          </w:tcPr>
          <w:p w14:paraId="54D09CD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0.708</w:t>
            </w:r>
          </w:p>
        </w:tc>
        <w:tc>
          <w:tcPr>
            <w:tcW w:w="662" w:type="dxa"/>
            <w:tcBorders>
              <w:top w:val="nil"/>
              <w:left w:val="nil"/>
              <w:bottom w:val="single" w:color="auto" w:sz="4" w:space="0"/>
              <w:right w:val="nil"/>
            </w:tcBorders>
            <w:noWrap/>
            <w:vAlign w:val="bottom"/>
          </w:tcPr>
          <w:p w14:paraId="353FF05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0.282</w:t>
            </w:r>
          </w:p>
        </w:tc>
        <w:tc>
          <w:tcPr>
            <w:tcW w:w="662" w:type="dxa"/>
            <w:tcBorders>
              <w:top w:val="nil"/>
              <w:left w:val="nil"/>
              <w:bottom w:val="single" w:color="auto" w:sz="4" w:space="0"/>
              <w:right w:val="nil"/>
            </w:tcBorders>
            <w:noWrap/>
            <w:vAlign w:val="bottom"/>
          </w:tcPr>
          <w:p w14:paraId="565BFF8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52.594</w:t>
            </w:r>
          </w:p>
        </w:tc>
        <w:tc>
          <w:tcPr>
            <w:tcW w:w="756" w:type="dxa"/>
            <w:tcBorders>
              <w:top w:val="nil"/>
              <w:left w:val="nil"/>
              <w:bottom w:val="single" w:color="auto" w:sz="4" w:space="0"/>
              <w:right w:val="nil"/>
            </w:tcBorders>
            <w:noWrap/>
            <w:vAlign w:val="bottom"/>
          </w:tcPr>
          <w:p w14:paraId="6225CD7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12.09</w:t>
            </w:r>
          </w:p>
        </w:tc>
        <w:tc>
          <w:tcPr>
            <w:tcW w:w="734" w:type="dxa"/>
            <w:tcBorders>
              <w:top w:val="nil"/>
              <w:left w:val="nil"/>
              <w:bottom w:val="single" w:color="auto" w:sz="4" w:space="0"/>
              <w:right w:val="nil"/>
            </w:tcBorders>
            <w:noWrap/>
            <w:vAlign w:val="bottom"/>
          </w:tcPr>
          <w:p w14:paraId="52081C1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9.7</w:t>
            </w:r>
          </w:p>
        </w:tc>
        <w:tc>
          <w:tcPr>
            <w:tcW w:w="656" w:type="dxa"/>
            <w:tcBorders>
              <w:top w:val="nil"/>
              <w:left w:val="nil"/>
              <w:bottom w:val="single" w:color="auto" w:sz="4" w:space="0"/>
              <w:right w:val="nil"/>
            </w:tcBorders>
            <w:noWrap/>
            <w:vAlign w:val="bottom"/>
          </w:tcPr>
          <w:p w14:paraId="31C92686">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0.612</w:t>
            </w:r>
          </w:p>
        </w:tc>
        <w:tc>
          <w:tcPr>
            <w:tcW w:w="734" w:type="dxa"/>
            <w:tcBorders>
              <w:top w:val="nil"/>
              <w:left w:val="nil"/>
              <w:bottom w:val="single" w:color="auto" w:sz="4" w:space="0"/>
              <w:right w:val="nil"/>
            </w:tcBorders>
            <w:noWrap/>
            <w:vAlign w:val="bottom"/>
          </w:tcPr>
          <w:p w14:paraId="3D26EA3D">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1.246</w:t>
            </w:r>
          </w:p>
        </w:tc>
        <w:tc>
          <w:tcPr>
            <w:tcW w:w="662" w:type="dxa"/>
            <w:tcBorders>
              <w:top w:val="nil"/>
              <w:left w:val="nil"/>
              <w:bottom w:val="single" w:color="auto" w:sz="4" w:space="0"/>
              <w:right w:val="nil"/>
            </w:tcBorders>
            <w:noWrap/>
            <w:vAlign w:val="bottom"/>
          </w:tcPr>
          <w:p w14:paraId="5C02161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0.042</w:t>
            </w:r>
          </w:p>
        </w:tc>
        <w:tc>
          <w:tcPr>
            <w:tcW w:w="734" w:type="dxa"/>
            <w:tcBorders>
              <w:top w:val="nil"/>
              <w:left w:val="nil"/>
              <w:bottom w:val="single" w:color="auto" w:sz="4" w:space="0"/>
              <w:right w:val="nil"/>
            </w:tcBorders>
            <w:noWrap/>
            <w:vAlign w:val="bottom"/>
          </w:tcPr>
          <w:p w14:paraId="4AAB2BB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0.11</w:t>
            </w:r>
          </w:p>
        </w:tc>
        <w:tc>
          <w:tcPr>
            <w:tcW w:w="734" w:type="dxa"/>
            <w:tcBorders>
              <w:top w:val="nil"/>
              <w:left w:val="nil"/>
              <w:bottom w:val="single" w:color="auto" w:sz="4" w:space="0"/>
              <w:right w:val="nil"/>
            </w:tcBorders>
            <w:noWrap/>
            <w:vAlign w:val="bottom"/>
          </w:tcPr>
          <w:p w14:paraId="1E088C65">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0.291</w:t>
            </w:r>
          </w:p>
        </w:tc>
        <w:tc>
          <w:tcPr>
            <w:tcW w:w="814" w:type="dxa"/>
            <w:tcBorders>
              <w:top w:val="nil"/>
              <w:left w:val="nil"/>
              <w:bottom w:val="single" w:color="auto" w:sz="4" w:space="0"/>
              <w:right w:val="nil"/>
            </w:tcBorders>
            <w:noWrap/>
            <w:vAlign w:val="bottom"/>
          </w:tcPr>
          <w:p w14:paraId="32AEAA1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77.676</w:t>
            </w:r>
          </w:p>
        </w:tc>
      </w:tr>
    </w:tbl>
    <w:p w14:paraId="7F152773">
      <w:pPr>
        <w:spacing w:line="400" w:lineRule="exact"/>
        <w:ind w:firstLine="300" w:firstLineChars="200"/>
        <w:rPr>
          <w:rFonts w:ascii="Times New Roman" w:hAnsi="Times New Roman" w:eastAsia="楷体" w:cs="Times New Roman"/>
          <w:color w:val="000000" w:themeColor="text1"/>
          <w:sz w:val="15"/>
          <w:szCs w:val="15"/>
          <w14:textFill>
            <w14:solidFill>
              <w14:schemeClr w14:val="tx1"/>
            </w14:solidFill>
          </w14:textFill>
        </w:rPr>
      </w:pPr>
      <w:r>
        <w:rPr>
          <w:rFonts w:ascii="Times New Roman" w:hAnsi="Times New Roman" w:cs="Times New Roman" w:eastAsiaTheme="majorEastAsia"/>
          <w:color w:val="000000" w:themeColor="text1"/>
          <w:sz w:val="15"/>
          <w:szCs w:val="15"/>
          <w14:textFill>
            <w14:solidFill>
              <w14:schemeClr w14:val="tx1"/>
            </w14:solidFill>
          </w14:textFill>
        </w:rPr>
        <w:t>注：</w:t>
      </w:r>
      <w:r>
        <w:rPr>
          <w:rFonts w:hint="eastAsia" w:ascii="Times New Roman" w:hAnsi="Times New Roman" w:cs="Times New Roman" w:eastAsiaTheme="majorEastAsia"/>
          <w:color w:val="000000" w:themeColor="text1"/>
          <w:sz w:val="15"/>
          <w:szCs w:val="15"/>
          <w14:textFill>
            <w14:solidFill>
              <w14:schemeClr w14:val="tx1"/>
            </w14:solidFill>
          </w14:textFill>
        </w:rPr>
        <w:t>表注</w:t>
      </w:r>
      <w:r>
        <w:rPr>
          <w:rFonts w:ascii="Times New Roman" w:hAnsi="Times New Roman" w:cs="Times New Roman" w:eastAsiaTheme="majorEastAsia"/>
          <w:color w:val="000000" w:themeColor="text1"/>
          <w:sz w:val="15"/>
          <w:szCs w:val="15"/>
          <w14:textFill>
            <w14:solidFill>
              <w14:schemeClr w14:val="tx1"/>
            </w14:solidFill>
          </w14:textFill>
        </w:rPr>
        <w:t>。</w:t>
      </w:r>
      <w:r>
        <w:rPr>
          <w:rFonts w:ascii="Times New Roman" w:hAnsi="Times New Roman" w:eastAsia="楷体" w:cs="Times New Roman"/>
          <w:color w:val="000000" w:themeColor="text1"/>
          <w:sz w:val="15"/>
          <w:szCs w:val="15"/>
          <w14:textFill>
            <w14:solidFill>
              <w14:schemeClr w14:val="tx1"/>
            </w14:solidFill>
          </w14:textFill>
        </w:rPr>
        <w:t>（</w:t>
      </w:r>
      <w:r>
        <w:rPr>
          <w:rFonts w:ascii="Times New Roman" w:hAnsi="Times New Roman" w:eastAsia="楷体" w:cs="Times New Roman"/>
          <w:color w:val="000000" w:themeColor="text1"/>
          <w:kern w:val="0"/>
          <w:sz w:val="15"/>
          <w:szCs w:val="15"/>
          <w:u w:val="single"/>
          <w:lang w:eastAsia="zh-Hans"/>
          <w14:textFill>
            <w14:solidFill>
              <w14:schemeClr w14:val="tx1"/>
            </w14:solidFill>
          </w14:textFill>
        </w:rPr>
        <w:t>注意：</w:t>
      </w:r>
      <w:r>
        <w:rPr>
          <w:rFonts w:ascii="Times New Roman" w:hAnsi="Times New Roman" w:eastAsia="楷体" w:cs="Times New Roman"/>
          <w:color w:val="000000" w:themeColor="text1"/>
          <w:sz w:val="15"/>
          <w:szCs w:val="15"/>
          <w14:textFill>
            <w14:solidFill>
              <w14:schemeClr w14:val="tx1"/>
            </w14:solidFill>
          </w14:textFill>
        </w:rPr>
        <w:t>表格一般情况下采用三线表，如果表格复杂，可添加辅助线（横线）；注意表中数据的有效位数，表头变量的单位采用“/单位”的格式，如孔隙度/%）。</w:t>
      </w:r>
    </w:p>
    <w:p w14:paraId="7104FAEA">
      <w:pPr>
        <w:spacing w:before="156" w:beforeLines="50" w:after="156" w:afterLines="50" w:line="36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3  一级标题</w:t>
      </w:r>
    </w:p>
    <w:p w14:paraId="3FC75E2E">
      <w:pPr>
        <w:spacing w:line="360" w:lineRule="auto"/>
        <w:outlineLvl w:val="1"/>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 xml:space="preserve">3.1  </w:t>
      </w:r>
      <w:r>
        <w:rPr>
          <w:rFonts w:ascii="Times New Roman" w:hAnsi="Times New Roman" w:eastAsia="黑体" w:cs="Times New Roman"/>
          <w:color w:val="000000" w:themeColor="text1"/>
          <w:szCs w:val="21"/>
          <w:lang w:eastAsia="zh-Hans"/>
          <w14:textFill>
            <w14:solidFill>
              <w14:schemeClr w14:val="tx1"/>
            </w14:solidFill>
          </w14:textFill>
        </w:rPr>
        <w:t>二级标题</w:t>
      </w:r>
      <w:r>
        <w:rPr>
          <w:rFonts w:hint="eastAsia" w:ascii="Times New Roman" w:hAnsi="Times New Roman" w:eastAsia="黑体" w:cs="Times New Roman"/>
          <w:color w:val="000000" w:themeColor="text1"/>
          <w:szCs w:val="21"/>
          <w14:textFill>
            <w14:solidFill>
              <w14:schemeClr w14:val="tx1"/>
            </w14:solidFill>
          </w14:textFill>
        </w:rPr>
        <w:t>（黑体，五号）</w:t>
      </w:r>
    </w:p>
    <w:p w14:paraId="011DB0C5">
      <w:pPr>
        <w:spacing w:line="400" w:lineRule="exact"/>
        <w:ind w:firstLine="435"/>
        <w:rPr>
          <w:rFonts w:ascii="Times New Roman" w:hAnsi="Times New Roman" w:cs="Times New Roman" w:eastAsiaTheme="majorEastAsia"/>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正文内容XXX（中文宋体，西文Time New Roman，五号，1.5倍行距）</w:t>
      </w:r>
      <w:r>
        <w:rPr>
          <w:rFonts w:ascii="Times New Roman" w:hAnsi="Times New Roman" w:eastAsia="宋体" w:cs="Times New Roman"/>
          <w:color w:val="000000" w:themeColor="text1"/>
          <w:szCs w:val="21"/>
          <w14:textFill>
            <w14:solidFill>
              <w14:schemeClr w14:val="tx1"/>
            </w14:solidFill>
          </w14:textFill>
        </w:rPr>
        <w:t>。</w:t>
      </w:r>
    </w:p>
    <w:p w14:paraId="5CF1D98A">
      <w:pPr>
        <w:spacing w:line="360" w:lineRule="auto"/>
        <w:outlineLvl w:val="1"/>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 xml:space="preserve">3.2  二级标题 </w:t>
      </w:r>
    </w:p>
    <w:p w14:paraId="0FB54314">
      <w:pPr>
        <w:pStyle w:val="2"/>
        <w:spacing w:line="360" w:lineRule="auto"/>
        <w:outlineLvl w:val="2"/>
        <w:rPr>
          <w:rFonts w:ascii="Times New Roman" w:hAnsi="Times New Roman" w:eastAsia="楷体" w:cs="Times New Roman"/>
          <w:color w:val="000000" w:themeColor="text1"/>
          <w:sz w:val="21"/>
          <w:szCs w:val="21"/>
          <w14:textFill>
            <w14:solidFill>
              <w14:schemeClr w14:val="tx1"/>
            </w14:solidFill>
          </w14:textFill>
        </w:rPr>
      </w:pPr>
      <w:r>
        <w:rPr>
          <w:rFonts w:ascii="Times New Roman" w:hAnsi="Times New Roman" w:eastAsia="楷体" w:cs="Times New Roman"/>
          <w:color w:val="000000" w:themeColor="text1"/>
          <w:sz w:val="21"/>
          <w:szCs w:val="21"/>
          <w:lang w:eastAsia="zh-Hans"/>
          <w14:textFill>
            <w14:solidFill>
              <w14:schemeClr w14:val="tx1"/>
            </w14:solidFill>
          </w14:textFill>
        </w:rPr>
        <w:t>3.2.1  三级标题</w:t>
      </w:r>
      <w:r>
        <w:rPr>
          <w:rFonts w:hint="eastAsia" w:ascii="Times New Roman" w:hAnsi="Times New Roman" w:eastAsia="楷体" w:cs="Times New Roman"/>
          <w:color w:val="000000" w:themeColor="text1"/>
          <w:sz w:val="21"/>
          <w:szCs w:val="21"/>
          <w14:textFill>
            <w14:solidFill>
              <w14:schemeClr w14:val="tx1"/>
            </w14:solidFill>
          </w14:textFill>
        </w:rPr>
        <w:t>（</w:t>
      </w:r>
      <w:r>
        <w:rPr>
          <w:rFonts w:ascii="Times New Roman" w:hAnsi="Times New Roman" w:eastAsia="楷体" w:cs="Times New Roman"/>
          <w:color w:val="000000" w:themeColor="text1"/>
          <w:sz w:val="21"/>
          <w:szCs w:val="21"/>
          <w:lang w:eastAsia="zh-Hans"/>
          <w14:textFill>
            <w14:solidFill>
              <w14:schemeClr w14:val="tx1"/>
            </w14:solidFill>
          </w14:textFill>
        </w:rPr>
        <w:t>三级标题为五号</w:t>
      </w:r>
      <w:r>
        <w:rPr>
          <w:rFonts w:hint="eastAsia" w:ascii="Times New Roman" w:hAnsi="Times New Roman" w:eastAsia="楷体" w:cs="Times New Roman"/>
          <w:color w:val="000000" w:themeColor="text1"/>
          <w:sz w:val="21"/>
          <w:szCs w:val="21"/>
          <w:lang w:eastAsia="zh-Hans"/>
          <w14:textFill>
            <w14:solidFill>
              <w14:schemeClr w14:val="tx1"/>
            </w14:solidFill>
          </w14:textFill>
        </w:rPr>
        <w:t>字体/</w:t>
      </w:r>
      <w:r>
        <w:rPr>
          <w:rFonts w:ascii="Times New Roman" w:hAnsi="Times New Roman" w:eastAsia="楷体" w:cs="Times New Roman"/>
          <w:color w:val="000000" w:themeColor="text1"/>
          <w:sz w:val="21"/>
          <w:szCs w:val="21"/>
          <w:lang w:eastAsia="zh-Hans"/>
          <w14:textFill>
            <w14:solidFill>
              <w14:schemeClr w14:val="tx1"/>
            </w14:solidFill>
          </w14:textFill>
        </w:rPr>
        <w:t>楷体</w:t>
      </w:r>
      <w:r>
        <w:rPr>
          <w:rFonts w:hint="eastAsia" w:ascii="Times New Roman" w:hAnsi="Times New Roman" w:eastAsia="楷体" w:cs="Times New Roman"/>
          <w:color w:val="000000" w:themeColor="text1"/>
          <w:sz w:val="21"/>
          <w:szCs w:val="21"/>
          <w:lang w:eastAsia="zh-Hans"/>
          <w14:textFill>
            <w14:solidFill>
              <w14:schemeClr w14:val="tx1"/>
            </w14:solidFill>
          </w14:textFill>
        </w:rPr>
        <w:t>+</w:t>
      </w:r>
      <w:r>
        <w:rPr>
          <w:rFonts w:hint="eastAsia" w:ascii="Times New Roman" w:hAnsi="Times New Roman" w:eastAsia="楷体" w:cs="Times New Roman"/>
          <w:color w:val="000000" w:themeColor="text1"/>
          <w:sz w:val="21"/>
          <w:szCs w:val="21"/>
          <w14:textFill>
            <w14:solidFill>
              <w14:schemeClr w14:val="tx1"/>
            </w14:solidFill>
          </w14:textFill>
        </w:rPr>
        <w:t>T</w:t>
      </w:r>
      <w:r>
        <w:rPr>
          <w:rFonts w:hint="eastAsia" w:ascii="Times New Roman" w:hAnsi="Times New Roman" w:eastAsia="楷体" w:cs="Times New Roman"/>
          <w:color w:val="000000" w:themeColor="text1"/>
          <w:sz w:val="21"/>
          <w:szCs w:val="21"/>
          <w:lang w:eastAsia="zh-Hans"/>
          <w14:textFill>
            <w14:solidFill>
              <w14:schemeClr w14:val="tx1"/>
            </w14:solidFill>
          </w14:textFill>
        </w:rPr>
        <w:t xml:space="preserve">imes </w:t>
      </w:r>
      <w:r>
        <w:rPr>
          <w:rFonts w:hint="eastAsia" w:ascii="Times New Roman" w:hAnsi="Times New Roman" w:eastAsia="楷体" w:cs="Times New Roman"/>
          <w:color w:val="000000" w:themeColor="text1"/>
          <w:sz w:val="21"/>
          <w:szCs w:val="21"/>
          <w14:textFill>
            <w14:solidFill>
              <w14:schemeClr w14:val="tx1"/>
            </w14:solidFill>
          </w14:textFill>
        </w:rPr>
        <w:t>N</w:t>
      </w:r>
      <w:r>
        <w:rPr>
          <w:rFonts w:hint="eastAsia" w:ascii="Times New Roman" w:hAnsi="Times New Roman" w:eastAsia="楷体" w:cs="Times New Roman"/>
          <w:color w:val="000000" w:themeColor="text1"/>
          <w:sz w:val="21"/>
          <w:szCs w:val="21"/>
          <w:lang w:eastAsia="zh-Hans"/>
          <w14:textFill>
            <w14:solidFill>
              <w14:schemeClr w14:val="tx1"/>
            </w14:solidFill>
          </w14:textFill>
        </w:rPr>
        <w:t>ew</w:t>
      </w:r>
      <w:r>
        <w:rPr>
          <w:rFonts w:hint="eastAsia" w:ascii="Times New Roman" w:hAnsi="Times New Roman" w:eastAsia="楷体" w:cs="Times New Roman"/>
          <w:color w:val="000000" w:themeColor="text1"/>
          <w:sz w:val="21"/>
          <w:szCs w:val="21"/>
          <w14:textFill>
            <w14:solidFill>
              <w14:schemeClr w14:val="tx1"/>
            </w14:solidFill>
          </w14:textFill>
        </w:rPr>
        <w:t xml:space="preserve"> R</w:t>
      </w:r>
      <w:r>
        <w:rPr>
          <w:rFonts w:hint="eastAsia" w:ascii="Times New Roman" w:hAnsi="Times New Roman" w:eastAsia="楷体" w:cs="Times New Roman"/>
          <w:color w:val="000000" w:themeColor="text1"/>
          <w:sz w:val="21"/>
          <w:szCs w:val="21"/>
          <w:lang w:eastAsia="zh-Hans"/>
          <w14:textFill>
            <w14:solidFill>
              <w14:schemeClr w14:val="tx1"/>
            </w14:solidFill>
          </w14:textFill>
        </w:rPr>
        <w:t>oma</w:t>
      </w:r>
      <w:r>
        <w:rPr>
          <w:rFonts w:hint="eastAsia" w:ascii="Times New Roman" w:hAnsi="Times New Roman" w:eastAsia="楷体" w:cs="Times New Roman"/>
          <w:color w:val="000000" w:themeColor="text1"/>
          <w:sz w:val="21"/>
          <w:szCs w:val="21"/>
          <w14:textFill>
            <w14:solidFill>
              <w14:schemeClr w14:val="tx1"/>
            </w14:solidFill>
          </w14:textFill>
        </w:rPr>
        <w:t>）</w:t>
      </w:r>
    </w:p>
    <w:p w14:paraId="314FAB35">
      <w:pPr>
        <w:spacing w:line="400" w:lineRule="exact"/>
        <w:ind w:firstLine="435"/>
        <w:rPr>
          <w:rFonts w:ascii="Times New Roman" w:hAnsi="Times New Roman" w:cs="Times New Roman"/>
          <w:color w:val="000000" w:themeColor="text1"/>
          <w:szCs w:val="21"/>
          <w:vertAlign w:val="superscript"/>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正文内容XXX（中文宋体，西文Time New Roman，五号，1.5倍行距）</w:t>
      </w:r>
      <w:r>
        <w:rPr>
          <w:rFonts w:ascii="Times New Roman" w:hAnsi="Times New Roman" w:eastAsia="宋体" w:cs="Times New Roman"/>
          <w:color w:val="000000" w:themeColor="text1"/>
          <w:szCs w:val="21"/>
          <w14:textFill>
            <w14:solidFill>
              <w14:schemeClr w14:val="tx1"/>
            </w14:solidFill>
          </w14:textFill>
        </w:rPr>
        <w:t>。</w:t>
      </w:r>
    </w:p>
    <w:p w14:paraId="72BD30CE">
      <w:pPr>
        <w:spacing w:before="156" w:beforeLines="50" w:after="156" w:afterLines="50" w:line="36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4  结论</w:t>
      </w:r>
    </w:p>
    <w:p w14:paraId="07BF3BB0">
      <w:pPr>
        <w:numPr>
          <w:ilvl w:val="0"/>
          <w:numId w:val="1"/>
        </w:numPr>
        <w:spacing w:line="400" w:lineRule="exact"/>
        <w:ind w:firstLine="36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ⅩⅩⅩ。</w:t>
      </w:r>
    </w:p>
    <w:p w14:paraId="03BCA0CD">
      <w:pPr>
        <w:numPr>
          <w:ilvl w:val="0"/>
          <w:numId w:val="1"/>
        </w:numPr>
        <w:spacing w:line="400" w:lineRule="exact"/>
        <w:ind w:firstLine="36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ⅩⅩⅩ。</w:t>
      </w:r>
    </w:p>
    <w:p w14:paraId="4994FF72">
      <w:pPr>
        <w:numPr>
          <w:ilvl w:val="0"/>
          <w:numId w:val="1"/>
        </w:numPr>
        <w:spacing w:line="400" w:lineRule="exact"/>
        <w:ind w:firstLine="36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ⅩⅩⅩ。</w:t>
      </w:r>
    </w:p>
    <w:p w14:paraId="2E632D96">
      <w:pPr>
        <w:spacing w:line="400" w:lineRule="exact"/>
        <w:ind w:firstLine="360"/>
        <w:rPr>
          <w:rFonts w:ascii="Times New Roman" w:hAnsi="Times New Roman" w:eastAsia="楷体" w:cs="Times New Roman"/>
          <w:color w:val="000000" w:themeColor="text1"/>
          <w:szCs w:val="18"/>
          <w14:textFill>
            <w14:solidFill>
              <w14:schemeClr w14:val="tx1"/>
            </w14:solidFill>
          </w14:textFill>
        </w:rPr>
      </w:pPr>
      <w:r>
        <w:rPr>
          <w:rFonts w:ascii="Times New Roman" w:hAnsi="Times New Roman" w:eastAsia="楷体" w:cs="Times New Roman"/>
          <w:color w:val="000000" w:themeColor="text1"/>
          <w:szCs w:val="18"/>
          <w:lang w:eastAsia="zh-Hans"/>
          <w14:textFill>
            <w14:solidFill>
              <w14:schemeClr w14:val="tx1"/>
            </w14:solidFill>
          </w14:textFill>
        </w:rPr>
        <w:t>注意：</w:t>
      </w:r>
      <w:r>
        <w:rPr>
          <w:rFonts w:ascii="Times New Roman" w:hAnsi="Times New Roman" w:eastAsia="楷体" w:cs="Times New Roman"/>
          <w:color w:val="000000" w:themeColor="text1"/>
          <w:szCs w:val="18"/>
          <w14:textFill>
            <w14:solidFill>
              <w14:schemeClr w14:val="tx1"/>
            </w14:solidFill>
          </w14:textFill>
        </w:rPr>
        <w:t>作者本人研究的主要认识和论点（包括最重要的结果、结果的重要内涵、对结果的认识等）（所列结论和认识都要在文章正文中找到依据）。总结性地阐述本研究结果可能的应用前景、研究的局限性及需要进一步深入的研究方向（不出现别人已得出的成熟认识）。结论中不应涉及前文不曾指出的新事实，也不能在结论中简单重复摘要、引言、结果或讨论等章节中句子，结论条数不宜太多，3条左右为宜，最多不超过5条。</w:t>
      </w:r>
    </w:p>
    <w:p w14:paraId="157FD672">
      <w:pPr>
        <w:spacing w:line="400" w:lineRule="exact"/>
        <w:ind w:firstLine="360"/>
        <w:rPr>
          <w:rFonts w:ascii="Times New Roman" w:hAnsi="Times New Roman" w:eastAsia="楷体" w:cs="Times New Roman"/>
          <w:color w:val="000000" w:themeColor="text1"/>
          <w:sz w:val="18"/>
          <w:szCs w:val="18"/>
          <w14:textFill>
            <w14:solidFill>
              <w14:schemeClr w14:val="tx1"/>
            </w14:solidFill>
          </w14:textFill>
        </w:rPr>
      </w:pPr>
      <w:r>
        <w:rPr>
          <w:rFonts w:ascii="Times New Roman" w:hAnsi="Times New Roman" w:eastAsia="楷体" w:cs="Times New Roman"/>
          <w:b/>
          <w:bCs/>
          <w:color w:val="000000" w:themeColor="text1"/>
          <w:sz w:val="18"/>
          <w:szCs w:val="18"/>
          <w14:textFill>
            <w14:solidFill>
              <w14:schemeClr w14:val="tx1"/>
            </w14:solidFill>
          </w14:textFill>
        </w:rPr>
        <w:t>致谢</w:t>
      </w:r>
      <w:r>
        <w:rPr>
          <w:rFonts w:ascii="Times New Roman" w:hAnsi="Times New Roman" w:eastAsia="楷体" w:cs="Times New Roman"/>
          <w:color w:val="000000" w:themeColor="text1"/>
          <w:sz w:val="18"/>
          <w:szCs w:val="18"/>
          <w14:textFill>
            <w14:solidFill>
              <w14:schemeClr w14:val="tx1"/>
            </w14:solidFill>
          </w14:textFill>
        </w:rPr>
        <w:t xml:space="preserve">  </w:t>
      </w:r>
      <w:r>
        <w:rPr>
          <w:rFonts w:hint="eastAsia" w:ascii="Times New Roman" w:hAnsi="Times New Roman" w:eastAsia="楷体" w:cs="Times New Roman"/>
          <w:color w:val="000000" w:themeColor="text1"/>
          <w:sz w:val="18"/>
          <w:szCs w:val="18"/>
          <w14:textFill>
            <w14:solidFill>
              <w14:schemeClr w14:val="tx1"/>
            </w14:solidFill>
          </w14:textFill>
        </w:rPr>
        <w:t>致谢内容（感谢某人或某单位提供帮助）</w:t>
      </w:r>
      <w:r>
        <w:rPr>
          <w:rFonts w:ascii="Times New Roman" w:hAnsi="Times New Roman" w:eastAsia="楷体" w:cs="Times New Roman"/>
          <w:color w:val="000000" w:themeColor="text1"/>
          <w:sz w:val="18"/>
          <w:szCs w:val="18"/>
          <w14:textFill>
            <w14:solidFill>
              <w14:schemeClr w14:val="tx1"/>
            </w14:solidFill>
          </w14:textFill>
        </w:rPr>
        <w:t>（楷体五号）。</w:t>
      </w:r>
    </w:p>
    <w:p w14:paraId="1D2D580D">
      <w:pPr>
        <w:spacing w:before="156" w:beforeLines="50" w:after="156" w:afterLines="50"/>
        <w:outlineLvl w:val="0"/>
        <w:rPr>
          <w:rFonts w:ascii="Times New Roman" w:hAnsi="Times New Roman" w:eastAsia="黑体" w:cs="Times New Roman"/>
          <w:sz w:val="18"/>
          <w:szCs w:val="18"/>
        </w:rPr>
      </w:pPr>
      <w:r>
        <w:rPr>
          <w:rFonts w:ascii="Times New Roman" w:hAnsi="Times New Roman" w:eastAsia="黑体" w:cs="Times New Roman"/>
          <w:sz w:val="18"/>
          <w:szCs w:val="18"/>
        </w:rPr>
        <w:t>参考文献（References）</w:t>
      </w:r>
    </w:p>
    <w:p w14:paraId="47F581C7">
      <w:pPr>
        <w:spacing w:before="156" w:beforeLines="50"/>
        <w:rPr>
          <w:rFonts w:ascii="Times New Roman" w:hAnsi="Times New Roman" w:eastAsia="黑体" w:cs="Times New Roman"/>
          <w:color w:val="C00000"/>
          <w:sz w:val="18"/>
          <w:szCs w:val="18"/>
          <w:highlight w:val="none"/>
        </w:rPr>
      </w:pPr>
      <w:r>
        <w:rPr>
          <w:rFonts w:hint="eastAsia" w:ascii="Times New Roman" w:hAnsi="Times New Roman" w:eastAsia="黑体" w:cs="Times New Roman"/>
          <w:color w:val="C00000"/>
          <w:sz w:val="18"/>
          <w:szCs w:val="18"/>
          <w:highlight w:val="none"/>
        </w:rPr>
        <w:t>{</w:t>
      </w:r>
      <w:r>
        <w:rPr>
          <w:rFonts w:ascii="Times New Roman" w:hAnsi="Times New Roman" w:eastAsia="黑体" w:cs="Times New Roman"/>
          <w:color w:val="C00000"/>
          <w:sz w:val="18"/>
          <w:szCs w:val="18"/>
          <w:highlight w:val="none"/>
        </w:rPr>
        <w:t>文后参考文献列表的著录规则</w:t>
      </w:r>
      <w:r>
        <w:rPr>
          <w:rFonts w:hint="eastAsia" w:ascii="Times New Roman" w:hAnsi="Times New Roman" w:eastAsia="黑体" w:cs="Times New Roman"/>
          <w:color w:val="C00000"/>
          <w:sz w:val="18"/>
          <w:szCs w:val="18"/>
          <w:highlight w:val="none"/>
        </w:rPr>
        <w:t>}</w:t>
      </w:r>
    </w:p>
    <w:tbl>
      <w:tblPr>
        <w:tblStyle w:val="9"/>
        <w:tblW w:w="0" w:type="auto"/>
        <w:tblInd w:w="0"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CD456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PrEx>
        <w:tc>
          <w:tcPr>
            <w:tcW w:w="8522" w:type="dxa"/>
            <w:tcBorders>
              <w:top w:val="single" w:color="000000" w:sz="4" w:space="0"/>
              <w:bottom w:val="single" w:color="000000" w:sz="4" w:space="0"/>
              <w:right w:val="nil"/>
              <w:tl2br w:val="nil"/>
            </w:tcBorders>
            <w:shd w:val="clear" w:color="auto" w:fill="FFFFFF"/>
          </w:tcPr>
          <w:p w14:paraId="3C18F625">
            <w:pPr>
              <w:rPr>
                <w:rFonts w:ascii="Times New Roman" w:hAnsi="Times New Roman" w:eastAsia="楷体" w:cs="Times New Roman"/>
                <w:sz w:val="18"/>
                <w:szCs w:val="18"/>
                <w:highlight w:val="none"/>
              </w:rPr>
            </w:pPr>
            <w:r>
              <w:rPr>
                <w:rFonts w:ascii="Times New Roman" w:hAnsi="Times New Roman" w:eastAsia="楷体" w:cs="Times New Roman"/>
                <w:sz w:val="18"/>
                <w:szCs w:val="18"/>
                <w:highlight w:val="none"/>
              </w:rPr>
              <w:t xml:space="preserve">(ⅰ) </w:t>
            </w:r>
            <w:r>
              <w:rPr>
                <w:rFonts w:ascii="Times New Roman" w:hAnsi="Times New Roman" w:eastAsia="楷体" w:cs="Times New Roman"/>
                <w:color w:val="C00000"/>
                <w:sz w:val="18"/>
                <w:szCs w:val="18"/>
                <w:highlight w:val="none"/>
              </w:rPr>
              <w:t>参考文献列表按照先中文、后西文的顺序排序</w:t>
            </w:r>
            <w:r>
              <w:rPr>
                <w:rFonts w:ascii="Times New Roman" w:hAnsi="Times New Roman" w:eastAsia="楷体" w:cs="Times New Roman"/>
                <w:sz w:val="18"/>
                <w:szCs w:val="18"/>
                <w:highlight w:val="none"/>
              </w:rPr>
              <w:t>。中文文献需添加英文对照，</w:t>
            </w:r>
            <w:r>
              <w:rPr>
                <w:rFonts w:hint="eastAsia" w:ascii="Times New Roman" w:hAnsi="Times New Roman" w:eastAsia="楷体" w:cs="Times New Roman"/>
                <w:sz w:val="18"/>
                <w:szCs w:val="18"/>
                <w:highlight w:val="none"/>
              </w:rPr>
              <w:t>中文文献按照第一作者的汉语拼音顺序排列，</w:t>
            </w:r>
            <w:r>
              <w:rPr>
                <w:rFonts w:ascii="Times New Roman" w:hAnsi="Times New Roman" w:eastAsia="楷体" w:cs="Times New Roman"/>
                <w:sz w:val="18"/>
                <w:szCs w:val="18"/>
                <w:highlight w:val="none"/>
              </w:rPr>
              <w:t>西文文献按著者姓氏的字母</w:t>
            </w:r>
            <w:r>
              <w:rPr>
                <w:rFonts w:hint="eastAsia" w:ascii="Times New Roman" w:hAnsi="Times New Roman" w:eastAsia="楷体" w:cs="Times New Roman"/>
                <w:sz w:val="18"/>
                <w:szCs w:val="18"/>
                <w:highlight w:val="none"/>
              </w:rPr>
              <w:t>顺序</w:t>
            </w:r>
            <w:r>
              <w:rPr>
                <w:rFonts w:ascii="Times New Roman" w:hAnsi="Times New Roman" w:eastAsia="楷体" w:cs="Times New Roman"/>
                <w:sz w:val="18"/>
                <w:szCs w:val="18"/>
                <w:highlight w:val="none"/>
              </w:rPr>
              <w:t>排序。</w:t>
            </w:r>
          </w:p>
          <w:p w14:paraId="4C53005E">
            <w:pPr>
              <w:rPr>
                <w:rFonts w:hint="eastAsia" w:ascii="Times New Roman" w:hAnsi="Times New Roman" w:eastAsia="楷体" w:cs="Times New Roman"/>
                <w:sz w:val="18"/>
                <w:szCs w:val="18"/>
                <w:highlight w:val="none"/>
                <w:lang w:eastAsia="zh-CN"/>
              </w:rPr>
            </w:pPr>
            <w:r>
              <w:rPr>
                <w:rFonts w:ascii="Times New Roman" w:hAnsi="Times New Roman" w:eastAsia="楷体" w:cs="Times New Roman"/>
                <w:sz w:val="18"/>
                <w:szCs w:val="18"/>
                <w:highlight w:val="none"/>
              </w:rPr>
              <w:t xml:space="preserve">(ⅱ) </w:t>
            </w:r>
            <w:r>
              <w:rPr>
                <w:rFonts w:hint="eastAsia" w:ascii="Times New Roman" w:hAnsi="Times New Roman" w:eastAsia="楷体" w:cs="Times New Roman"/>
                <w:color w:val="C00000"/>
                <w:sz w:val="18"/>
                <w:szCs w:val="18"/>
                <w:highlight w:val="none"/>
                <w:lang w:val="en-US" w:eastAsia="zh-CN"/>
              </w:rPr>
              <w:t>西文文献作者</w:t>
            </w:r>
            <w:r>
              <w:rPr>
                <w:rFonts w:ascii="Times New Roman" w:hAnsi="Times New Roman" w:eastAsia="楷体" w:cs="Times New Roman"/>
                <w:color w:val="C00000"/>
                <w:sz w:val="18"/>
                <w:szCs w:val="18"/>
                <w:highlight w:val="none"/>
              </w:rPr>
              <w:t>姓名的英文书</w:t>
            </w:r>
            <w:r>
              <w:rPr>
                <w:rFonts w:ascii="Times New Roman" w:hAnsi="Times New Roman" w:eastAsia="楷体" w:cs="Times New Roman"/>
                <w:sz w:val="18"/>
                <w:szCs w:val="18"/>
                <w:highlight w:val="none"/>
              </w:rPr>
              <w:t>写一律“姓”全拼在前，“名”缩写在后，名缩写不加缩写点，姓、名中间加空。“姓”首字母大写，其余小写；“名”只写首字母，大写，两缩写名间加空（如Wang C S</w:t>
            </w:r>
            <w:r>
              <w:rPr>
                <w:rFonts w:hint="eastAsia" w:ascii="Times New Roman" w:hAnsi="Times New Roman" w:eastAsia="楷体" w:cs="Times New Roman"/>
                <w:sz w:val="18"/>
                <w:szCs w:val="18"/>
                <w:highlight w:val="none"/>
                <w:lang w:eastAsia="zh-CN"/>
              </w:rPr>
              <w:t>；</w:t>
            </w:r>
            <w:r>
              <w:rPr>
                <w:rFonts w:hint="eastAsia" w:ascii="Times New Roman" w:hAnsi="Times New Roman" w:eastAsia="楷体" w:cs="Times New Roman"/>
                <w:sz w:val="18"/>
                <w:szCs w:val="18"/>
                <w:highlight w:val="none"/>
                <w:lang w:val="en-US" w:eastAsia="zh-CN"/>
              </w:rPr>
              <w:t>Ochoa R I</w:t>
            </w:r>
            <w:r>
              <w:rPr>
                <w:rFonts w:ascii="Times New Roman" w:hAnsi="Times New Roman" w:eastAsia="楷体" w:cs="Times New Roman"/>
                <w:sz w:val="18"/>
                <w:szCs w:val="18"/>
                <w:highlight w:val="none"/>
              </w:rPr>
              <w:t>）。外国人名中间有连字符的，照加；引用多位作者合著的文章时，需要列出</w:t>
            </w:r>
            <w:r>
              <w:rPr>
                <w:rFonts w:hint="eastAsia" w:ascii="Times New Roman" w:hAnsi="Times New Roman" w:eastAsia="楷体" w:cs="Times New Roman"/>
                <w:sz w:val="18"/>
                <w:szCs w:val="18"/>
                <w:highlight w:val="none"/>
                <w:lang w:val="en-US" w:eastAsia="zh-CN"/>
              </w:rPr>
              <w:t>前三位</w:t>
            </w:r>
            <w:r>
              <w:rPr>
                <w:rFonts w:ascii="Times New Roman" w:hAnsi="Times New Roman" w:eastAsia="楷体" w:cs="Times New Roman"/>
                <w:sz w:val="18"/>
                <w:szCs w:val="18"/>
                <w:highlight w:val="none"/>
              </w:rPr>
              <w:t>作者</w:t>
            </w:r>
            <w:r>
              <w:rPr>
                <w:rFonts w:hint="eastAsia" w:ascii="Times New Roman" w:hAnsi="Times New Roman" w:eastAsia="楷体" w:cs="Times New Roman"/>
                <w:sz w:val="18"/>
                <w:szCs w:val="18"/>
                <w:highlight w:val="none"/>
                <w:lang w:eastAsia="zh-CN"/>
              </w:rPr>
              <w:t>。</w:t>
            </w:r>
          </w:p>
          <w:p w14:paraId="7538EA89">
            <w:pPr>
              <w:ind w:firstLine="360" w:firstLineChars="200"/>
              <w:rPr>
                <w:rFonts w:ascii="Times New Roman" w:hAnsi="Times New Roman" w:eastAsia="楷体" w:cs="Times New Roman"/>
                <w:sz w:val="18"/>
                <w:szCs w:val="18"/>
                <w:highlight w:val="none"/>
              </w:rPr>
            </w:pPr>
            <w:r>
              <w:rPr>
                <w:rFonts w:hint="eastAsia" w:ascii="Times New Roman" w:hAnsi="Times New Roman" w:eastAsia="楷体" w:cs="Times New Roman"/>
                <w:color w:val="C00000"/>
                <w:sz w:val="18"/>
                <w:szCs w:val="18"/>
                <w:highlight w:val="none"/>
                <w:lang w:val="en-US" w:eastAsia="zh-CN"/>
              </w:rPr>
              <w:t>中文文献作者姓名</w:t>
            </w:r>
            <w:r>
              <w:rPr>
                <w:rFonts w:ascii="Times New Roman" w:hAnsi="Times New Roman" w:eastAsia="楷体" w:cs="Times New Roman"/>
                <w:color w:val="C00000"/>
                <w:sz w:val="18"/>
                <w:szCs w:val="18"/>
                <w:highlight w:val="none"/>
              </w:rPr>
              <w:t>的英文书</w:t>
            </w:r>
            <w:r>
              <w:rPr>
                <w:rFonts w:ascii="Times New Roman" w:hAnsi="Times New Roman" w:eastAsia="楷体" w:cs="Times New Roman"/>
                <w:sz w:val="18"/>
                <w:szCs w:val="18"/>
                <w:highlight w:val="none"/>
              </w:rPr>
              <w:t>写</w:t>
            </w:r>
            <w:r>
              <w:rPr>
                <w:rFonts w:hint="eastAsia" w:ascii="Times New Roman" w:hAnsi="Times New Roman" w:eastAsia="楷体" w:cs="Times New Roman"/>
                <w:sz w:val="18"/>
                <w:szCs w:val="18"/>
                <w:highlight w:val="none"/>
                <w:lang w:val="en-US" w:eastAsia="zh-CN"/>
              </w:rPr>
              <w:t>也</w:t>
            </w:r>
            <w:r>
              <w:rPr>
                <w:rFonts w:ascii="Times New Roman" w:hAnsi="Times New Roman" w:eastAsia="楷体" w:cs="Times New Roman"/>
                <w:sz w:val="18"/>
                <w:szCs w:val="18"/>
                <w:highlight w:val="none"/>
              </w:rPr>
              <w:t>一律“姓”全拼在前，“名”</w:t>
            </w:r>
            <w:r>
              <w:rPr>
                <w:rFonts w:hint="eastAsia" w:ascii="Times New Roman" w:hAnsi="Times New Roman" w:eastAsia="楷体" w:cs="Times New Roman"/>
                <w:sz w:val="18"/>
                <w:szCs w:val="18"/>
                <w:highlight w:val="none"/>
                <w:lang w:val="en-US" w:eastAsia="zh-CN"/>
              </w:rPr>
              <w:t>全拼</w:t>
            </w:r>
            <w:r>
              <w:rPr>
                <w:rFonts w:ascii="Times New Roman" w:hAnsi="Times New Roman" w:eastAsia="楷体" w:cs="Times New Roman"/>
                <w:sz w:val="18"/>
                <w:szCs w:val="18"/>
                <w:highlight w:val="none"/>
              </w:rPr>
              <w:t xml:space="preserve">在后中间（如Wang </w:t>
            </w:r>
            <w:r>
              <w:rPr>
                <w:rFonts w:hint="eastAsia" w:ascii="Times New Roman" w:hAnsi="Times New Roman" w:eastAsia="楷体" w:cs="Times New Roman"/>
                <w:sz w:val="18"/>
                <w:szCs w:val="18"/>
                <w:highlight w:val="none"/>
                <w:lang w:val="en-US" w:eastAsia="zh-CN"/>
              </w:rPr>
              <w:t>Chengshan</w:t>
            </w:r>
            <w:r>
              <w:rPr>
                <w:rFonts w:ascii="Times New Roman" w:hAnsi="Times New Roman" w:eastAsia="楷体" w:cs="Times New Roman"/>
                <w:sz w:val="18"/>
                <w:szCs w:val="18"/>
                <w:highlight w:val="none"/>
              </w:rPr>
              <w:t>）</w:t>
            </w:r>
            <w:r>
              <w:rPr>
                <w:rFonts w:hint="eastAsia" w:ascii="Times New Roman" w:hAnsi="Times New Roman" w:eastAsia="楷体" w:cs="Times New Roman"/>
                <w:sz w:val="18"/>
                <w:szCs w:val="18"/>
                <w:highlight w:val="none"/>
                <w:lang w:eastAsia="zh-CN"/>
              </w:rPr>
              <w:t>。</w:t>
            </w:r>
            <w:r>
              <w:rPr>
                <w:rFonts w:ascii="Times New Roman" w:hAnsi="Times New Roman" w:eastAsia="楷体" w:cs="Times New Roman"/>
                <w:sz w:val="18"/>
                <w:szCs w:val="18"/>
                <w:highlight w:val="none"/>
              </w:rPr>
              <w:t>一般不加连字符</w:t>
            </w:r>
            <w:r>
              <w:rPr>
                <w:rFonts w:hint="eastAsia" w:ascii="Times New Roman" w:hAnsi="Times New Roman" w:eastAsia="楷体" w:cs="Times New Roman"/>
                <w:sz w:val="18"/>
                <w:szCs w:val="18"/>
                <w:highlight w:val="none"/>
                <w:lang w:eastAsia="zh-CN"/>
              </w:rPr>
              <w:t>；</w:t>
            </w:r>
            <w:r>
              <w:rPr>
                <w:rFonts w:ascii="Times New Roman" w:hAnsi="Times New Roman" w:eastAsia="楷体" w:cs="Times New Roman"/>
                <w:sz w:val="18"/>
                <w:szCs w:val="18"/>
                <w:highlight w:val="none"/>
              </w:rPr>
              <w:t>引用多位作者合著的文章时，需要列出</w:t>
            </w:r>
            <w:r>
              <w:rPr>
                <w:rFonts w:hint="eastAsia" w:ascii="Times New Roman" w:hAnsi="Times New Roman" w:eastAsia="楷体" w:cs="Times New Roman"/>
                <w:sz w:val="18"/>
                <w:szCs w:val="18"/>
                <w:highlight w:val="none"/>
                <w:lang w:val="en-US" w:eastAsia="zh-CN"/>
              </w:rPr>
              <w:t>前三位</w:t>
            </w:r>
            <w:r>
              <w:rPr>
                <w:rFonts w:ascii="Times New Roman" w:hAnsi="Times New Roman" w:eastAsia="楷体" w:cs="Times New Roman"/>
                <w:sz w:val="18"/>
                <w:szCs w:val="18"/>
                <w:highlight w:val="none"/>
              </w:rPr>
              <w:t>作者。</w:t>
            </w:r>
          </w:p>
          <w:p w14:paraId="196D1E4D">
            <w:pPr>
              <w:rPr>
                <w:rFonts w:ascii="Times New Roman" w:hAnsi="Times New Roman" w:eastAsia="楷体" w:cs="Times New Roman"/>
                <w:sz w:val="18"/>
                <w:szCs w:val="18"/>
                <w:highlight w:val="none"/>
              </w:rPr>
            </w:pPr>
            <w:r>
              <w:rPr>
                <w:rFonts w:ascii="Times New Roman" w:hAnsi="Times New Roman" w:eastAsia="楷体" w:cs="Times New Roman"/>
                <w:sz w:val="18"/>
                <w:szCs w:val="18"/>
                <w:highlight w:val="none"/>
              </w:rPr>
              <w:t>(ⅲ) 西文期刊文献题目</w:t>
            </w:r>
            <w:r>
              <w:rPr>
                <w:rFonts w:hint="eastAsia" w:ascii="Times New Roman" w:hAnsi="Times New Roman" w:eastAsia="楷体" w:cs="Times New Roman"/>
                <w:sz w:val="18"/>
                <w:szCs w:val="18"/>
                <w:highlight w:val="none"/>
                <w:lang w:val="en-US" w:eastAsia="zh-CN"/>
              </w:rPr>
              <w:t>和中文文献</w:t>
            </w:r>
            <w:r>
              <w:rPr>
                <w:rFonts w:ascii="Times New Roman" w:hAnsi="Times New Roman" w:eastAsia="楷体" w:cs="Times New Roman"/>
                <w:sz w:val="18"/>
                <w:szCs w:val="18"/>
                <w:highlight w:val="none"/>
              </w:rPr>
              <w:t>题目</w:t>
            </w:r>
            <w:r>
              <w:rPr>
                <w:rFonts w:hint="eastAsia" w:ascii="Times New Roman" w:hAnsi="Times New Roman" w:eastAsia="楷体" w:cs="Times New Roman"/>
                <w:sz w:val="18"/>
                <w:szCs w:val="18"/>
                <w:highlight w:val="none"/>
                <w:lang w:val="en-US" w:eastAsia="zh-CN"/>
              </w:rPr>
              <w:t>英文对照</w:t>
            </w:r>
            <w:r>
              <w:rPr>
                <w:rFonts w:ascii="Times New Roman" w:hAnsi="Times New Roman" w:eastAsia="楷体" w:cs="Times New Roman"/>
                <w:sz w:val="18"/>
                <w:szCs w:val="18"/>
                <w:highlight w:val="none"/>
              </w:rPr>
              <w:t>中，首词和专有名词的首字母大写，其余一律小写。</w:t>
            </w:r>
          </w:p>
          <w:p w14:paraId="7DF367CC">
            <w:pPr>
              <w:rPr>
                <w:rFonts w:ascii="Times New Roman" w:hAnsi="Times New Roman" w:cs="Times New Roman"/>
                <w:kern w:val="0"/>
                <w:sz w:val="15"/>
                <w:szCs w:val="15"/>
                <w:highlight w:val="none"/>
              </w:rPr>
            </w:pPr>
            <w:r>
              <w:rPr>
                <w:rFonts w:ascii="Times New Roman" w:hAnsi="Times New Roman" w:eastAsia="楷体" w:cs="Times New Roman"/>
                <w:sz w:val="18"/>
                <w:szCs w:val="18"/>
                <w:highlight w:val="none"/>
              </w:rPr>
              <w:t>示例如下：</w:t>
            </w:r>
          </w:p>
        </w:tc>
      </w:tr>
      <w:tr w14:paraId="3147D14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right w:val="nil"/>
              <w:tl2br w:val="nil"/>
            </w:tcBorders>
            <w:shd w:val="clear" w:color="auto" w:fill="FFFFFF"/>
          </w:tcPr>
          <w:p w14:paraId="557A7C27">
            <w:pPr>
              <w:pStyle w:val="15"/>
              <w:widowControl/>
              <w:ind w:firstLine="0" w:firstLineChars="0"/>
              <w:rPr>
                <w:rFonts w:ascii="Times New Roman" w:hAnsi="Times New Roman"/>
                <w:b/>
                <w:color w:val="000000" w:themeColor="text1"/>
                <w:kern w:val="0"/>
                <w:sz w:val="15"/>
                <w:szCs w:val="15"/>
                <w:highlight w:val="none"/>
                <w14:textFill>
                  <w14:solidFill>
                    <w14:schemeClr w14:val="tx1"/>
                  </w14:solidFill>
                </w14:textFill>
              </w:rPr>
            </w:pPr>
            <w:r>
              <w:rPr>
                <w:rFonts w:ascii="Times New Roman" w:hAnsi="Times New Roman"/>
                <w:b/>
                <w:color w:val="000000" w:themeColor="text1"/>
                <w:kern w:val="0"/>
                <w:sz w:val="15"/>
                <w:szCs w:val="15"/>
                <w:highlight w:val="none"/>
                <w14:textFill>
                  <w14:solidFill>
                    <w14:schemeClr w14:val="tx1"/>
                  </w14:solidFill>
                </w14:textFill>
              </w:rPr>
              <w:t>（期刊论文）</w:t>
            </w:r>
            <w:r>
              <w:rPr>
                <w:rFonts w:hint="eastAsia" w:ascii="Times New Roman" w:hAnsi="Times New Roman"/>
                <w:b/>
                <w:color w:val="000000" w:themeColor="text1"/>
                <w:kern w:val="0"/>
                <w:sz w:val="15"/>
                <w:szCs w:val="15"/>
                <w:highlight w:val="none"/>
                <w14:textFill>
                  <w14:solidFill>
                    <w14:schemeClr w14:val="tx1"/>
                  </w14:solidFill>
                </w14:textFill>
              </w:rPr>
              <w:t>三位作者加“等”或“et al”</w:t>
            </w:r>
            <w:r>
              <w:rPr>
                <w:rFonts w:ascii="Times New Roman" w:hAnsi="Times New Roman"/>
                <w:b/>
                <w:color w:val="000000" w:themeColor="text1"/>
                <w:kern w:val="0"/>
                <w:sz w:val="15"/>
                <w:szCs w:val="15"/>
                <w:highlight w:val="none"/>
                <w14:textFill>
                  <w14:solidFill>
                    <w14:schemeClr w14:val="tx1"/>
                  </w14:solidFill>
                </w14:textFill>
              </w:rPr>
              <w:t>.</w:t>
            </w:r>
            <w:r>
              <w:rPr>
                <w:rFonts w:hint="eastAsia" w:ascii="Times New Roman" w:hAnsi="Times New Roman"/>
                <w:b/>
                <w:color w:val="000000" w:themeColor="text1"/>
                <w:kern w:val="0"/>
                <w:sz w:val="15"/>
                <w:szCs w:val="15"/>
                <w:highlight w:val="none"/>
                <w14:textFill>
                  <w14:solidFill>
                    <w14:schemeClr w14:val="tx1"/>
                  </w14:solidFill>
                </w14:textFill>
              </w:rPr>
              <w:t xml:space="preserve"> </w:t>
            </w:r>
            <w:r>
              <w:rPr>
                <w:rFonts w:ascii="Times New Roman" w:hAnsi="Times New Roman"/>
                <w:b/>
                <w:color w:val="000000" w:themeColor="text1"/>
                <w:kern w:val="0"/>
                <w:sz w:val="15"/>
                <w:szCs w:val="15"/>
                <w:highlight w:val="none"/>
                <w14:textFill>
                  <w14:solidFill>
                    <w14:schemeClr w14:val="tx1"/>
                  </w14:solidFill>
                </w14:textFill>
              </w:rPr>
              <w:t>出版年</w:t>
            </w:r>
            <w:r>
              <w:rPr>
                <w:rFonts w:hint="eastAsia" w:ascii="Times New Roman" w:hAnsi="Times New Roman"/>
                <w:b/>
                <w:color w:val="000000" w:themeColor="text1"/>
                <w:kern w:val="0"/>
                <w:sz w:val="15"/>
                <w:szCs w:val="15"/>
                <w:highlight w:val="none"/>
                <w14:textFill>
                  <w14:solidFill>
                    <w14:schemeClr w14:val="tx1"/>
                  </w14:solidFill>
                </w14:textFill>
              </w:rPr>
              <w:t xml:space="preserve">. </w:t>
            </w:r>
            <w:r>
              <w:rPr>
                <w:rFonts w:ascii="Times New Roman" w:hAnsi="Times New Roman"/>
                <w:b/>
                <w:color w:val="000000" w:themeColor="text1"/>
                <w:kern w:val="0"/>
                <w:sz w:val="15"/>
                <w:szCs w:val="15"/>
                <w:highlight w:val="none"/>
                <w14:textFill>
                  <w14:solidFill>
                    <w14:schemeClr w14:val="tx1"/>
                  </w14:solidFill>
                </w14:textFill>
              </w:rPr>
              <w:t>题名[</w:t>
            </w:r>
            <w:r>
              <w:rPr>
                <w:rFonts w:ascii="Times New Roman" w:hAnsi="Times New Roman"/>
                <w:b/>
                <w:color w:val="000000" w:themeColor="text1"/>
                <w:kern w:val="0"/>
                <w:sz w:val="15"/>
                <w:szCs w:val="15"/>
                <w:highlight w:val="none"/>
                <w:lang w:eastAsia="zh-Hans"/>
                <w14:textFill>
                  <w14:solidFill>
                    <w14:schemeClr w14:val="tx1"/>
                  </w14:solidFill>
                </w14:textFill>
              </w:rPr>
              <w:t>J</w:t>
            </w:r>
            <w:r>
              <w:rPr>
                <w:rFonts w:ascii="Times New Roman" w:hAnsi="Times New Roman"/>
                <w:b/>
                <w:color w:val="000000" w:themeColor="text1"/>
                <w:kern w:val="0"/>
                <w:sz w:val="15"/>
                <w:szCs w:val="15"/>
                <w:highlight w:val="none"/>
                <w14:textFill>
                  <w14:solidFill>
                    <w14:schemeClr w14:val="tx1"/>
                  </w14:solidFill>
                </w14:textFill>
              </w:rPr>
              <w:t>].</w:t>
            </w:r>
            <w:r>
              <w:rPr>
                <w:rFonts w:hint="eastAsia" w:ascii="Times New Roman" w:hAnsi="Times New Roman"/>
                <w:b/>
                <w:color w:val="000000" w:themeColor="text1"/>
                <w:kern w:val="0"/>
                <w:sz w:val="15"/>
                <w:szCs w:val="15"/>
                <w:highlight w:val="none"/>
                <w14:textFill>
                  <w14:solidFill>
                    <w14:schemeClr w14:val="tx1"/>
                  </w14:solidFill>
                </w14:textFill>
              </w:rPr>
              <w:t xml:space="preserve"> </w:t>
            </w:r>
            <w:r>
              <w:rPr>
                <w:rFonts w:ascii="Times New Roman" w:hAnsi="Times New Roman"/>
                <w:b/>
                <w:color w:val="000000" w:themeColor="text1"/>
                <w:kern w:val="0"/>
                <w:sz w:val="15"/>
                <w:szCs w:val="15"/>
                <w:highlight w:val="none"/>
                <w14:textFill>
                  <w14:solidFill>
                    <w14:schemeClr w14:val="tx1"/>
                  </w14:solidFill>
                </w14:textFill>
              </w:rPr>
              <w:t>刊物名称，卷（期）：起止页码.</w:t>
            </w:r>
          </w:p>
          <w:p w14:paraId="1B494EF9">
            <w:pPr>
              <w:pStyle w:val="15"/>
              <w:widowControl/>
              <w:ind w:firstLine="0" w:firstLineChars="0"/>
              <w:rPr>
                <w:rFonts w:ascii="Times New Roman" w:hAnsi="Times New Roman"/>
                <w:color w:val="000000" w:themeColor="text1"/>
                <w:kern w:val="0"/>
                <w:sz w:val="15"/>
                <w:szCs w:val="15"/>
                <w:highlight w:val="none"/>
                <w14:textFill>
                  <w14:solidFill>
                    <w14:schemeClr w14:val="tx1"/>
                  </w14:solidFill>
                </w14:textFill>
              </w:rPr>
            </w:pPr>
            <w:r>
              <w:rPr>
                <w:rFonts w:ascii="Times New Roman" w:hAnsi="Times New Roman"/>
                <w:color w:val="000000" w:themeColor="text1"/>
                <w:kern w:val="0"/>
                <w:sz w:val="15"/>
                <w:szCs w:val="15"/>
                <w:highlight w:val="none"/>
                <w14:textFill>
                  <w14:solidFill>
                    <w14:schemeClr w14:val="tx1"/>
                  </w14:solidFill>
                </w14:textFill>
              </w:rPr>
              <w:t>王剑</w:t>
            </w:r>
            <w:r>
              <w:rPr>
                <w:rFonts w:hint="eastAsia" w:ascii="Times New Roman" w:hAnsi="Times New Roman"/>
                <w:color w:val="000000" w:themeColor="text1"/>
                <w:kern w:val="0"/>
                <w:sz w:val="15"/>
                <w:szCs w:val="15"/>
                <w:highlight w:val="none"/>
                <w14:textFill>
                  <w14:solidFill>
                    <w14:schemeClr w14:val="tx1"/>
                  </w14:solidFill>
                </w14:textFill>
              </w:rPr>
              <w:t>，</w:t>
            </w:r>
            <w:r>
              <w:rPr>
                <w:rFonts w:ascii="Times New Roman" w:hAnsi="Times New Roman"/>
                <w:color w:val="000000" w:themeColor="text1"/>
                <w:kern w:val="0"/>
                <w:sz w:val="15"/>
                <w:szCs w:val="15"/>
                <w:highlight w:val="none"/>
                <w14:textFill>
                  <w14:solidFill>
                    <w14:schemeClr w14:val="tx1"/>
                  </w14:solidFill>
                </w14:textFill>
              </w:rPr>
              <w:t>崔晓庄</w:t>
            </w:r>
            <w:r>
              <w:rPr>
                <w:rFonts w:hint="eastAsia" w:ascii="Times New Roman" w:hAnsi="Times New Roman"/>
                <w:color w:val="000000" w:themeColor="text1"/>
                <w:kern w:val="0"/>
                <w:sz w:val="15"/>
                <w:szCs w:val="15"/>
                <w:highlight w:val="none"/>
                <w14:textFill>
                  <w14:solidFill>
                    <w14:schemeClr w14:val="tx1"/>
                  </w14:solidFill>
                </w14:textFill>
              </w:rPr>
              <w:t>，</w:t>
            </w:r>
            <w:r>
              <w:rPr>
                <w:rFonts w:ascii="Times New Roman" w:hAnsi="Times New Roman"/>
                <w:color w:val="000000" w:themeColor="text1"/>
                <w:kern w:val="0"/>
                <w:sz w:val="15"/>
                <w:szCs w:val="15"/>
                <w:highlight w:val="none"/>
                <w14:textFill>
                  <w14:solidFill>
                    <w14:schemeClr w14:val="tx1"/>
                  </w14:solidFill>
                </w14:textFill>
              </w:rPr>
              <w:t>王伟</w:t>
            </w:r>
            <w:r>
              <w:rPr>
                <w:rFonts w:hint="eastAsia" w:ascii="Times New Roman" w:hAnsi="Times New Roman"/>
                <w:color w:val="000000" w:themeColor="text1"/>
                <w:kern w:val="0"/>
                <w:sz w:val="15"/>
                <w:szCs w:val="15"/>
                <w:highlight w:val="none"/>
                <w14:textFill>
                  <w14:solidFill>
                    <w14:schemeClr w14:val="tx1"/>
                  </w14:solidFill>
                </w14:textFill>
              </w:rPr>
              <w:t>，等</w:t>
            </w:r>
            <w:r>
              <w:rPr>
                <w:rFonts w:ascii="Times New Roman" w:hAnsi="Times New Roman"/>
                <w:color w:val="000000" w:themeColor="text1"/>
                <w:kern w:val="0"/>
                <w:sz w:val="15"/>
                <w:szCs w:val="15"/>
                <w:highlight w:val="none"/>
                <w14:textFill>
                  <w14:solidFill>
                    <w14:schemeClr w14:val="tx1"/>
                  </w14:solidFill>
                </w14:textFill>
              </w:rPr>
              <w:t>. 2024</w:t>
            </w:r>
            <w:r>
              <w:rPr>
                <w:rFonts w:hint="eastAsia" w:ascii="Times New Roman" w:hAnsi="Times New Roman"/>
                <w:color w:val="000000" w:themeColor="text1"/>
                <w:kern w:val="0"/>
                <w:sz w:val="15"/>
                <w:szCs w:val="15"/>
                <w:highlight w:val="none"/>
                <w14:textFill>
                  <w14:solidFill>
                    <w14:schemeClr w14:val="tx1"/>
                  </w14:solidFill>
                </w14:textFill>
              </w:rPr>
              <w:t xml:space="preserve">. </w:t>
            </w:r>
            <w:r>
              <w:rPr>
                <w:rFonts w:ascii="Times New Roman" w:hAnsi="Times New Roman"/>
                <w:color w:val="000000" w:themeColor="text1"/>
                <w:kern w:val="0"/>
                <w:sz w:val="15"/>
                <w:szCs w:val="15"/>
                <w:highlight w:val="none"/>
                <w14:textFill>
                  <w14:solidFill>
                    <w14:schemeClr w14:val="tx1"/>
                  </w14:solidFill>
                </w14:textFill>
              </w:rPr>
              <w:t>华南古大陆演化及其资源环境效应——从哥伦比亚到冈瓦纳[J]. 沉积学报</w:t>
            </w:r>
            <w:r>
              <w:rPr>
                <w:rFonts w:hint="eastAsia" w:ascii="Times New Roman" w:hAnsi="Times New Roman"/>
                <w:color w:val="000000" w:themeColor="text1"/>
                <w:kern w:val="0"/>
                <w:sz w:val="15"/>
                <w:szCs w:val="15"/>
                <w:highlight w:val="none"/>
                <w14:textFill>
                  <w14:solidFill>
                    <w14:schemeClr w14:val="tx1"/>
                  </w14:solidFill>
                </w14:textFill>
              </w:rPr>
              <w:t>，</w:t>
            </w:r>
            <w:r>
              <w:rPr>
                <w:rFonts w:ascii="Times New Roman" w:hAnsi="Times New Roman"/>
                <w:color w:val="000000" w:themeColor="text1"/>
                <w:kern w:val="0"/>
                <w:sz w:val="15"/>
                <w:szCs w:val="15"/>
                <w:highlight w:val="none"/>
                <w14:textFill>
                  <w14:solidFill>
                    <w14:schemeClr w14:val="tx1"/>
                  </w14:solidFill>
                </w14:textFill>
              </w:rPr>
              <w:t>42(6)</w:t>
            </w:r>
            <w:r>
              <w:rPr>
                <w:rFonts w:hint="eastAsia" w:ascii="Times New Roman" w:hAnsi="Times New Roman"/>
                <w:color w:val="000000" w:themeColor="text1"/>
                <w:kern w:val="0"/>
                <w:sz w:val="15"/>
                <w:szCs w:val="15"/>
                <w:highlight w:val="none"/>
                <w14:textFill>
                  <w14:solidFill>
                    <w14:schemeClr w14:val="tx1"/>
                  </w14:solidFill>
                </w14:textFill>
              </w:rPr>
              <w:t>：</w:t>
            </w:r>
            <w:r>
              <w:rPr>
                <w:rFonts w:ascii="Times New Roman" w:hAnsi="Times New Roman"/>
                <w:color w:val="000000" w:themeColor="text1"/>
                <w:kern w:val="0"/>
                <w:sz w:val="15"/>
                <w:szCs w:val="15"/>
                <w:highlight w:val="none"/>
                <w14:textFill>
                  <w14:solidFill>
                    <w14:schemeClr w14:val="tx1"/>
                  </w14:solidFill>
                </w14:textFill>
              </w:rPr>
              <w:t>1849-1875.</w:t>
            </w:r>
            <w:r>
              <w:rPr>
                <w:rFonts w:hint="eastAsia" w:ascii="Times New Roman" w:hAnsi="Times New Roman"/>
                <w:color w:val="000000" w:themeColor="text1"/>
                <w:kern w:val="0"/>
                <w:sz w:val="15"/>
                <w:szCs w:val="15"/>
                <w:highlight w:val="none"/>
                <w14:textFill>
                  <w14:solidFill>
                    <w14:schemeClr w14:val="tx1"/>
                  </w14:solidFill>
                </w14:textFill>
              </w:rPr>
              <w:t xml:space="preserve"> [Wang Jian, Cui XiaoZhuang, Wang Wei, et al. 2024. Evolution of the South China paleocontinent and related resource-environmental developments: From Columbia to Gondwana[J]. Acta Sedimentologica Sinica, 2024, 42(6): 1849-1875.]</w:t>
            </w:r>
          </w:p>
          <w:p w14:paraId="3BCB1AAD">
            <w:pPr>
              <w:pStyle w:val="15"/>
              <w:widowControl/>
              <w:ind w:firstLine="0" w:firstLineChars="0"/>
              <w:rPr>
                <w:rFonts w:ascii="Times New Roman" w:hAnsi="Times New Roman" w:eastAsia="楷体"/>
                <w:color w:val="000000" w:themeColor="text1"/>
                <w:sz w:val="18"/>
                <w:szCs w:val="18"/>
                <w:highlight w:val="none"/>
                <w14:textFill>
                  <w14:solidFill>
                    <w14:schemeClr w14:val="tx1"/>
                  </w14:solidFill>
                </w14:textFill>
              </w:rPr>
            </w:pPr>
            <w:r>
              <w:rPr>
                <w:rFonts w:ascii="Times New Roman" w:hAnsi="Times New Roman"/>
                <w:color w:val="000000" w:themeColor="text1"/>
                <w:kern w:val="0"/>
                <w:sz w:val="15"/>
                <w:szCs w:val="15"/>
                <w:highlight w:val="none"/>
                <w14:textFill>
                  <w14:solidFill>
                    <w14:schemeClr w14:val="tx1"/>
                  </w14:solidFill>
                </w14:textFill>
              </w:rPr>
              <w:t>Rieser A B, Neubauer F, Liu Y, et al. 2005</w:t>
            </w:r>
            <w:r>
              <w:rPr>
                <w:rFonts w:hint="eastAsia" w:ascii="Times New Roman" w:hAnsi="Times New Roman"/>
                <w:color w:val="000000" w:themeColor="text1"/>
                <w:kern w:val="0"/>
                <w:sz w:val="15"/>
                <w:szCs w:val="15"/>
                <w:highlight w:val="none"/>
                <w14:textFill>
                  <w14:solidFill>
                    <w14:schemeClr w14:val="tx1"/>
                  </w14:solidFill>
                </w14:textFill>
              </w:rPr>
              <w:t xml:space="preserve">. </w:t>
            </w:r>
            <w:r>
              <w:rPr>
                <w:rFonts w:ascii="Times New Roman" w:hAnsi="Times New Roman"/>
                <w:color w:val="000000" w:themeColor="text1"/>
                <w:kern w:val="0"/>
                <w:sz w:val="15"/>
                <w:szCs w:val="15"/>
                <w:highlight w:val="none"/>
                <w14:textFill>
                  <w14:solidFill>
                    <w14:schemeClr w14:val="tx1"/>
                  </w14:solidFill>
                </w14:textFill>
              </w:rPr>
              <w:t>Sandstone provenance of north-western sectors of the intracontinental Cenozoic Qaidam Basin, western China: tectonic vs. climatic control[J]. Sedimentary Geology, 177(1/2): 1-18.</w:t>
            </w:r>
          </w:p>
        </w:tc>
      </w:tr>
      <w:tr w14:paraId="00819A6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right w:val="nil"/>
            </w:tcBorders>
            <w:shd w:val="clear" w:color="auto" w:fill="FFFFFF"/>
          </w:tcPr>
          <w:p w14:paraId="195F91B7">
            <w:pPr>
              <w:pStyle w:val="15"/>
              <w:widowControl/>
              <w:ind w:firstLine="0" w:firstLineChars="0"/>
              <w:rPr>
                <w:rFonts w:ascii="Times New Roman" w:hAnsi="Times New Roman" w:eastAsiaTheme="majorEastAsia"/>
                <w:bCs/>
                <w:color w:val="000000" w:themeColor="text1"/>
                <w:kern w:val="0"/>
                <w:sz w:val="15"/>
                <w:szCs w:val="15"/>
                <w:highlight w:val="none"/>
                <w14:textFill>
                  <w14:solidFill>
                    <w14:schemeClr w14:val="tx1"/>
                  </w14:solidFill>
                </w14:textFill>
              </w:rPr>
            </w:pPr>
            <w:r>
              <w:rPr>
                <w:rFonts w:ascii="Times New Roman" w:hAnsi="Times New Roman"/>
                <w:b/>
                <w:color w:val="000000" w:themeColor="text1"/>
                <w:kern w:val="0"/>
                <w:sz w:val="15"/>
                <w:szCs w:val="15"/>
                <w:highlight w:val="none"/>
                <w14:textFill>
                  <w14:solidFill>
                    <w14:schemeClr w14:val="tx1"/>
                  </w14:solidFill>
                </w14:textFill>
              </w:rPr>
              <w:t>（</w:t>
            </w:r>
            <w:r>
              <w:rPr>
                <w:rFonts w:hint="eastAsia" w:ascii="Times New Roman" w:hAnsi="Times New Roman"/>
                <w:b/>
                <w:color w:val="000000" w:themeColor="text1"/>
                <w:kern w:val="0"/>
                <w:sz w:val="15"/>
                <w:szCs w:val="15"/>
                <w:highlight w:val="none"/>
                <w14:textFill>
                  <w14:solidFill>
                    <w14:schemeClr w14:val="tx1"/>
                  </w14:solidFill>
                </w14:textFill>
              </w:rPr>
              <w:t>专著</w:t>
            </w:r>
            <w:r>
              <w:rPr>
                <w:rFonts w:ascii="Times New Roman" w:hAnsi="Times New Roman"/>
                <w:b/>
                <w:color w:val="000000" w:themeColor="text1"/>
                <w:kern w:val="0"/>
                <w:sz w:val="15"/>
                <w:szCs w:val="15"/>
                <w:highlight w:val="none"/>
                <w14:textFill>
                  <w14:solidFill>
                    <w14:schemeClr w14:val="tx1"/>
                  </w14:solidFill>
                </w14:textFill>
              </w:rPr>
              <w:t>）作者. 出版年</w:t>
            </w:r>
            <w:r>
              <w:rPr>
                <w:rFonts w:hint="eastAsia" w:ascii="Times New Roman" w:hAnsi="Times New Roman"/>
                <w:b/>
                <w:color w:val="000000" w:themeColor="text1"/>
                <w:kern w:val="0"/>
                <w:sz w:val="15"/>
                <w:szCs w:val="15"/>
                <w:highlight w:val="none"/>
                <w14:textFill>
                  <w14:solidFill>
                    <w14:schemeClr w14:val="tx1"/>
                  </w14:solidFill>
                </w14:textFill>
              </w:rPr>
              <w:t>. 题</w:t>
            </w:r>
            <w:r>
              <w:rPr>
                <w:rFonts w:ascii="Times New Roman" w:hAnsi="Times New Roman"/>
                <w:b/>
                <w:color w:val="000000" w:themeColor="text1"/>
                <w:kern w:val="0"/>
                <w:sz w:val="15"/>
                <w:szCs w:val="15"/>
                <w:highlight w:val="none"/>
                <w14:textFill>
                  <w14:solidFill>
                    <w14:schemeClr w14:val="tx1"/>
                  </w14:solidFill>
                </w14:textFill>
              </w:rPr>
              <w:t>名[</w:t>
            </w:r>
            <w:r>
              <w:rPr>
                <w:rFonts w:ascii="Times New Roman" w:hAnsi="Times New Roman"/>
                <w:b/>
                <w:color w:val="000000" w:themeColor="text1"/>
                <w:kern w:val="0"/>
                <w:sz w:val="15"/>
                <w:szCs w:val="15"/>
                <w:highlight w:val="none"/>
                <w:lang w:eastAsia="zh-Hans"/>
                <w14:textFill>
                  <w14:solidFill>
                    <w14:schemeClr w14:val="tx1"/>
                  </w14:solidFill>
                </w14:textFill>
              </w:rPr>
              <w:t>M</w:t>
            </w:r>
            <w:r>
              <w:rPr>
                <w:rFonts w:ascii="Times New Roman" w:hAnsi="Times New Roman"/>
                <w:b/>
                <w:color w:val="000000" w:themeColor="text1"/>
                <w:kern w:val="0"/>
                <w:sz w:val="15"/>
                <w:szCs w:val="15"/>
                <w:highlight w:val="none"/>
                <w14:textFill>
                  <w14:solidFill>
                    <w14:schemeClr w14:val="tx1"/>
                  </w14:solidFill>
                </w14:textFill>
              </w:rPr>
              <w:t>].</w:t>
            </w:r>
            <w:r>
              <w:rPr>
                <w:rFonts w:hint="eastAsia" w:ascii="Times New Roman" w:hAnsi="Times New Roman"/>
                <w:b/>
                <w:color w:val="000000" w:themeColor="text1"/>
                <w:kern w:val="0"/>
                <w:sz w:val="15"/>
                <w:szCs w:val="15"/>
                <w:highlight w:val="none"/>
                <w14:textFill>
                  <w14:solidFill>
                    <w14:schemeClr w14:val="tx1"/>
                  </w14:solidFill>
                </w14:textFill>
              </w:rPr>
              <w:t xml:space="preserve"> </w:t>
            </w:r>
            <w:r>
              <w:rPr>
                <w:rFonts w:ascii="Times New Roman" w:hAnsi="Times New Roman"/>
                <w:b/>
                <w:color w:val="000000" w:themeColor="text1"/>
                <w:kern w:val="0"/>
                <w:sz w:val="15"/>
                <w:szCs w:val="15"/>
                <w:highlight w:val="none"/>
                <w14:textFill>
                  <w14:solidFill>
                    <w14:schemeClr w14:val="tx1"/>
                  </w14:solidFill>
                </w14:textFill>
              </w:rPr>
              <w:t>出版地：出版社：</w:t>
            </w:r>
            <w:r>
              <w:rPr>
                <w:rFonts w:hint="eastAsia" w:ascii="Times New Roman" w:hAnsi="Times New Roman"/>
                <w:b/>
                <w:color w:val="000000" w:themeColor="text1"/>
                <w:kern w:val="0"/>
                <w:sz w:val="15"/>
                <w:szCs w:val="15"/>
                <w:highlight w:val="none"/>
                <w14:textFill>
                  <w14:solidFill>
                    <w14:schemeClr w14:val="tx1"/>
                  </w14:solidFill>
                </w14:textFill>
              </w:rPr>
              <w:t>引用</w:t>
            </w:r>
            <w:r>
              <w:rPr>
                <w:rFonts w:ascii="Times New Roman" w:hAnsi="Times New Roman"/>
                <w:b/>
                <w:color w:val="000000" w:themeColor="text1"/>
                <w:kern w:val="0"/>
                <w:sz w:val="15"/>
                <w:szCs w:val="15"/>
                <w:highlight w:val="none"/>
                <w14:textFill>
                  <w14:solidFill>
                    <w14:schemeClr w14:val="tx1"/>
                  </w14:solidFill>
                </w14:textFill>
              </w:rPr>
              <w:t>起止页码.</w:t>
            </w:r>
          </w:p>
          <w:p w14:paraId="7F2E2EA6">
            <w:pPr>
              <w:pStyle w:val="15"/>
              <w:widowControl/>
              <w:ind w:firstLine="0" w:firstLineChars="0"/>
              <w:rPr>
                <w:rFonts w:ascii="Times New Roman" w:hAnsi="Times New Roman"/>
                <w:color w:val="000000" w:themeColor="text1"/>
                <w:kern w:val="0"/>
                <w:sz w:val="15"/>
                <w:szCs w:val="15"/>
                <w:highlight w:val="none"/>
                <w14:textFill>
                  <w14:solidFill>
                    <w14:schemeClr w14:val="tx1"/>
                  </w14:solidFill>
                </w14:textFill>
              </w:rPr>
            </w:pPr>
            <w:r>
              <w:rPr>
                <w:rFonts w:ascii="Times New Roman" w:hAnsi="Times New Roman"/>
                <w:color w:val="000000" w:themeColor="text1"/>
                <w:kern w:val="0"/>
                <w:sz w:val="15"/>
                <w:szCs w:val="15"/>
                <w:highlight w:val="none"/>
                <w14:textFill>
                  <w14:solidFill>
                    <w14:schemeClr w14:val="tx1"/>
                  </w14:solidFill>
                </w14:textFill>
              </w:rPr>
              <w:t>刘宝珺，许效松，潘杏南，等. 1993</w:t>
            </w:r>
            <w:r>
              <w:rPr>
                <w:rFonts w:hint="eastAsia" w:ascii="Times New Roman" w:hAnsi="Times New Roman"/>
                <w:color w:val="000000" w:themeColor="text1"/>
                <w:kern w:val="0"/>
                <w:sz w:val="15"/>
                <w:szCs w:val="15"/>
                <w:highlight w:val="none"/>
                <w14:textFill>
                  <w14:solidFill>
                    <w14:schemeClr w14:val="tx1"/>
                  </w14:solidFill>
                </w14:textFill>
              </w:rPr>
              <w:t xml:space="preserve">. </w:t>
            </w:r>
            <w:r>
              <w:rPr>
                <w:rFonts w:ascii="Times New Roman" w:hAnsi="Times New Roman"/>
                <w:color w:val="000000" w:themeColor="text1"/>
                <w:kern w:val="0"/>
                <w:sz w:val="15"/>
                <w:szCs w:val="15"/>
                <w:highlight w:val="none"/>
                <w14:textFill>
                  <w14:solidFill>
                    <w14:schemeClr w14:val="tx1"/>
                  </w14:solidFill>
                </w14:textFill>
              </w:rPr>
              <w:t>中国南方古大陆沉积地壳演化与成矿[M]. 北京：科学出版社</w:t>
            </w:r>
            <w:r>
              <w:rPr>
                <w:rFonts w:hint="eastAsia" w:ascii="Times New Roman" w:hAnsi="Times New Roman"/>
                <w:color w:val="000000" w:themeColor="text1"/>
                <w:kern w:val="0"/>
                <w:sz w:val="15"/>
                <w:szCs w:val="15"/>
                <w:highlight w:val="none"/>
                <w14:textFill>
                  <w14:solidFill>
                    <w14:schemeClr w14:val="tx1"/>
                  </w14:solidFill>
                </w14:textFill>
              </w:rPr>
              <w:t>，</w:t>
            </w:r>
            <w:r>
              <w:rPr>
                <w:rFonts w:ascii="Times New Roman" w:hAnsi="Times New Roman"/>
                <w:color w:val="000000" w:themeColor="text1"/>
                <w:kern w:val="0"/>
                <w:sz w:val="15"/>
                <w:szCs w:val="15"/>
                <w:highlight w:val="none"/>
                <w14:textFill>
                  <w14:solidFill>
                    <w14:schemeClr w14:val="tx1"/>
                  </w14:solidFill>
                </w14:textFill>
              </w:rPr>
              <w:t>1-236.</w:t>
            </w:r>
            <w:r>
              <w:rPr>
                <w:rFonts w:hint="eastAsia" w:ascii="Times New Roman" w:hAnsi="Times New Roman"/>
                <w:color w:val="000000" w:themeColor="text1"/>
                <w:kern w:val="0"/>
                <w:sz w:val="15"/>
                <w:szCs w:val="15"/>
                <w:highlight w:val="none"/>
                <w14:textFill>
                  <w14:solidFill>
                    <w14:schemeClr w14:val="tx1"/>
                  </w14:solidFill>
                </w14:textFill>
              </w:rPr>
              <w:t xml:space="preserve"> [</w:t>
            </w:r>
            <w:r>
              <w:rPr>
                <w:rFonts w:ascii="Times New Roman" w:hAnsi="Times New Roman"/>
                <w:color w:val="000000" w:themeColor="text1"/>
                <w:kern w:val="0"/>
                <w:sz w:val="15"/>
                <w:szCs w:val="15"/>
                <w:highlight w:val="none"/>
                <w14:textFill>
                  <w14:solidFill>
                    <w14:schemeClr w14:val="tx1"/>
                  </w14:solidFill>
                </w14:textFill>
              </w:rPr>
              <w:t>Liu Baojun, Xu Xiaosong, Pan Xinnan, et al. 1993</w:t>
            </w:r>
            <w:r>
              <w:rPr>
                <w:rFonts w:hint="eastAsia" w:ascii="Times New Roman" w:hAnsi="Times New Roman"/>
                <w:color w:val="000000" w:themeColor="text1"/>
                <w:kern w:val="0"/>
                <w:sz w:val="15"/>
                <w:szCs w:val="15"/>
                <w:highlight w:val="none"/>
                <w14:textFill>
                  <w14:solidFill>
                    <w14:schemeClr w14:val="tx1"/>
                  </w14:solidFill>
                </w14:textFill>
              </w:rPr>
              <w:t xml:space="preserve">. </w:t>
            </w:r>
            <w:r>
              <w:rPr>
                <w:rFonts w:ascii="Times New Roman" w:hAnsi="Times New Roman"/>
                <w:color w:val="000000" w:themeColor="text1"/>
                <w:kern w:val="0"/>
                <w:sz w:val="15"/>
                <w:szCs w:val="15"/>
                <w:highlight w:val="none"/>
                <w14:textFill>
                  <w14:solidFill>
                    <w14:schemeClr w14:val="tx1"/>
                  </w14:solidFill>
                </w14:textFill>
              </w:rPr>
              <w:t>Evolution and mineralization of ancient mainland sedimentary earth crust of south region in China[M]. Beijing: Science Press</w:t>
            </w:r>
            <w:r>
              <w:rPr>
                <w:rFonts w:hint="eastAsia" w:ascii="Times New Roman" w:hAnsi="Times New Roman"/>
                <w:color w:val="000000" w:themeColor="text1"/>
                <w:kern w:val="0"/>
                <w:sz w:val="15"/>
                <w:szCs w:val="15"/>
                <w:highlight w:val="none"/>
                <w14:textFill>
                  <w14:solidFill>
                    <w14:schemeClr w14:val="tx1"/>
                  </w14:solidFill>
                </w14:textFill>
              </w:rPr>
              <w:t>:</w:t>
            </w:r>
            <w:r>
              <w:rPr>
                <w:rFonts w:ascii="Times New Roman" w:hAnsi="Times New Roman"/>
                <w:color w:val="000000" w:themeColor="text1"/>
                <w:kern w:val="0"/>
                <w:sz w:val="15"/>
                <w:szCs w:val="15"/>
                <w:highlight w:val="none"/>
                <w14:textFill>
                  <w14:solidFill>
                    <w14:schemeClr w14:val="tx1"/>
                  </w14:solidFill>
                </w14:textFill>
              </w:rPr>
              <w:t xml:space="preserve"> 1-236.</w:t>
            </w:r>
            <w:r>
              <w:rPr>
                <w:rFonts w:hint="eastAsia" w:ascii="Times New Roman" w:hAnsi="Times New Roman"/>
                <w:color w:val="000000" w:themeColor="text1"/>
                <w:kern w:val="0"/>
                <w:sz w:val="15"/>
                <w:szCs w:val="15"/>
                <w:highlight w:val="none"/>
                <w14:textFill>
                  <w14:solidFill>
                    <w14:schemeClr w14:val="tx1"/>
                  </w14:solidFill>
                </w14:textFill>
              </w:rPr>
              <w:t>]</w:t>
            </w:r>
          </w:p>
        </w:tc>
      </w:tr>
      <w:tr w14:paraId="7B108A71">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right w:val="nil"/>
            </w:tcBorders>
            <w:shd w:val="clear" w:color="auto" w:fill="FFFFFF"/>
          </w:tcPr>
          <w:p w14:paraId="6F84AB5A">
            <w:pPr>
              <w:pStyle w:val="15"/>
              <w:widowControl/>
              <w:ind w:firstLine="0" w:firstLineChars="0"/>
              <w:rPr>
                <w:rFonts w:ascii="Times New Roman" w:hAnsi="Times New Roman"/>
                <w:b/>
                <w:color w:val="000000" w:themeColor="text1"/>
                <w:kern w:val="0"/>
                <w:sz w:val="15"/>
                <w:szCs w:val="15"/>
                <w:highlight w:val="none"/>
                <w14:textFill>
                  <w14:solidFill>
                    <w14:schemeClr w14:val="tx1"/>
                  </w14:solidFill>
                </w14:textFill>
              </w:rPr>
            </w:pPr>
            <w:r>
              <w:rPr>
                <w:rFonts w:ascii="Times New Roman" w:hAnsi="Times New Roman"/>
                <w:b/>
                <w:color w:val="000000" w:themeColor="text1"/>
                <w:kern w:val="0"/>
                <w:sz w:val="15"/>
                <w:szCs w:val="15"/>
                <w:highlight w:val="none"/>
                <w14:textFill>
                  <w14:solidFill>
                    <w14:schemeClr w14:val="tx1"/>
                  </w14:solidFill>
                </w14:textFill>
              </w:rPr>
              <w:t>（学位论文）作者．年</w:t>
            </w:r>
            <w:r>
              <w:rPr>
                <w:rFonts w:hint="eastAsia" w:ascii="Times New Roman" w:hAnsi="Times New Roman"/>
                <w:b/>
                <w:color w:val="000000" w:themeColor="text1"/>
                <w:kern w:val="0"/>
                <w:sz w:val="15"/>
                <w:szCs w:val="15"/>
                <w:highlight w:val="none"/>
                <w14:textFill>
                  <w14:solidFill>
                    <w14:schemeClr w14:val="tx1"/>
                  </w14:solidFill>
                </w14:textFill>
              </w:rPr>
              <w:t xml:space="preserve">. </w:t>
            </w:r>
            <w:r>
              <w:rPr>
                <w:rFonts w:ascii="Times New Roman" w:hAnsi="Times New Roman"/>
                <w:b/>
                <w:color w:val="000000" w:themeColor="text1"/>
                <w:kern w:val="0"/>
                <w:sz w:val="15"/>
                <w:szCs w:val="15"/>
                <w:highlight w:val="none"/>
                <w14:textFill>
                  <w14:solidFill>
                    <w14:schemeClr w14:val="tx1"/>
                  </w14:solidFill>
                </w14:textFill>
              </w:rPr>
              <w:t>论文题目[D]．保存地：保存单位</w:t>
            </w:r>
            <w:r>
              <w:rPr>
                <w:rFonts w:hint="eastAsia" w:ascii="Times New Roman" w:hAnsi="Times New Roman"/>
                <w:b/>
                <w:color w:val="000000" w:themeColor="text1"/>
                <w:kern w:val="0"/>
                <w:sz w:val="15"/>
                <w:szCs w:val="15"/>
                <w:highlight w:val="none"/>
                <w14:textFill>
                  <w14:solidFill>
                    <w14:schemeClr w14:val="tx1"/>
                  </w14:solidFill>
                </w14:textFill>
              </w:rPr>
              <w:t>：</w:t>
            </w:r>
            <w:r>
              <w:rPr>
                <w:rFonts w:ascii="Times New Roman" w:hAnsi="Times New Roman"/>
                <w:b/>
                <w:color w:val="000000" w:themeColor="text1"/>
                <w:kern w:val="0"/>
                <w:sz w:val="15"/>
                <w:szCs w:val="15"/>
                <w:highlight w:val="none"/>
                <w14:textFill>
                  <w14:solidFill>
                    <w14:schemeClr w14:val="tx1"/>
                  </w14:solidFill>
                </w14:textFill>
              </w:rPr>
              <w:t>起页-止页.</w:t>
            </w:r>
          </w:p>
          <w:p w14:paraId="70324032">
            <w:pPr>
              <w:pStyle w:val="15"/>
              <w:widowControl/>
              <w:ind w:firstLine="0" w:firstLineChars="0"/>
              <w:rPr>
                <w:rFonts w:ascii="Times New Roman" w:hAnsi="Times New Roman" w:eastAsia="楷体"/>
                <w:color w:val="000000" w:themeColor="text1"/>
                <w:sz w:val="18"/>
                <w:szCs w:val="18"/>
                <w:highlight w:val="none"/>
                <w14:textFill>
                  <w14:solidFill>
                    <w14:schemeClr w14:val="tx1"/>
                  </w14:solidFill>
                </w14:textFill>
              </w:rPr>
            </w:pPr>
            <w:r>
              <w:rPr>
                <w:rFonts w:ascii="Times New Roman" w:hAnsi="Times New Roman"/>
                <w:color w:val="000000" w:themeColor="text1"/>
                <w:kern w:val="0"/>
                <w:sz w:val="15"/>
                <w:szCs w:val="15"/>
                <w:highlight w:val="none"/>
                <w14:textFill>
                  <w14:solidFill>
                    <w14:schemeClr w14:val="tx1"/>
                  </w14:solidFill>
                </w14:textFill>
              </w:rPr>
              <w:t>周晓静. 2009</w:t>
            </w:r>
            <w:r>
              <w:rPr>
                <w:rFonts w:hint="eastAsia" w:ascii="Times New Roman" w:hAnsi="Times New Roman"/>
                <w:color w:val="000000" w:themeColor="text1"/>
                <w:kern w:val="0"/>
                <w:sz w:val="15"/>
                <w:szCs w:val="15"/>
                <w:highlight w:val="none"/>
                <w14:textFill>
                  <w14:solidFill>
                    <w14:schemeClr w14:val="tx1"/>
                  </w14:solidFill>
                </w14:textFill>
              </w:rPr>
              <w:t xml:space="preserve">. </w:t>
            </w:r>
            <w:r>
              <w:rPr>
                <w:rFonts w:ascii="Times New Roman" w:hAnsi="Times New Roman"/>
                <w:color w:val="000000" w:themeColor="text1"/>
                <w:kern w:val="0"/>
                <w:sz w:val="15"/>
                <w:szCs w:val="15"/>
                <w:highlight w:val="none"/>
                <w14:textFill>
                  <w14:solidFill>
                    <w14:schemeClr w14:val="tx1"/>
                  </w14:solidFill>
                </w14:textFill>
              </w:rPr>
              <w:t>东海陆架细颗粒沉积物组成分布特征及其物源指示[D]. 青岛：中国科学院海洋研究所：27-113.</w:t>
            </w:r>
            <w:r>
              <w:rPr>
                <w:rFonts w:hint="eastAsia" w:ascii="Times New Roman" w:hAnsi="Times New Roman"/>
                <w:color w:val="000000" w:themeColor="text1"/>
                <w:kern w:val="0"/>
                <w:sz w:val="15"/>
                <w:szCs w:val="15"/>
                <w:highlight w:val="none"/>
                <w14:textFill>
                  <w14:solidFill>
                    <w14:schemeClr w14:val="tx1"/>
                  </w14:solidFill>
                </w14:textFill>
              </w:rPr>
              <w:t>[Zhou Xiaojing. 2009. The source and composition of fine-grained sediment deposited on the East China Sea Shelf [D]. Qingdao: Institute of Oceanology, Chinese Academy of Sciences: 27-113.]</w:t>
            </w:r>
          </w:p>
        </w:tc>
      </w:tr>
      <w:tr w14:paraId="49D5614C">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right w:val="nil"/>
            </w:tcBorders>
            <w:shd w:val="clear" w:color="auto" w:fill="FFFFFF"/>
          </w:tcPr>
          <w:p w14:paraId="3F363BDD">
            <w:pPr>
              <w:pStyle w:val="15"/>
              <w:widowControl/>
              <w:ind w:firstLine="0" w:firstLineChars="0"/>
              <w:rPr>
                <w:rFonts w:ascii="Times New Roman" w:hAnsi="Times New Roman"/>
                <w:b/>
                <w:color w:val="000000" w:themeColor="text1"/>
                <w:kern w:val="0"/>
                <w:sz w:val="15"/>
                <w:szCs w:val="15"/>
                <w:highlight w:val="none"/>
                <w14:textFill>
                  <w14:solidFill>
                    <w14:schemeClr w14:val="tx1"/>
                  </w14:solidFill>
                </w14:textFill>
              </w:rPr>
            </w:pPr>
            <w:r>
              <w:rPr>
                <w:rFonts w:ascii="Times New Roman" w:hAnsi="Times New Roman"/>
                <w:b/>
                <w:color w:val="000000" w:themeColor="text1"/>
                <w:kern w:val="0"/>
                <w:sz w:val="15"/>
                <w:szCs w:val="15"/>
                <w:highlight w:val="none"/>
                <w14:textFill>
                  <w14:solidFill>
                    <w14:schemeClr w14:val="tx1"/>
                  </w14:solidFill>
                </w14:textFill>
              </w:rPr>
              <w:t>（论文集</w:t>
            </w:r>
            <w:r>
              <w:rPr>
                <w:rFonts w:ascii="Times New Roman" w:hAnsi="Times New Roman"/>
                <w:b/>
                <w:color w:val="000000" w:themeColor="text1"/>
                <w:kern w:val="0"/>
                <w:sz w:val="15"/>
                <w:szCs w:val="15"/>
                <w:highlight w:val="none"/>
                <w:lang w:eastAsia="zh-Hans"/>
                <w14:textFill>
                  <w14:solidFill>
                    <w14:schemeClr w14:val="tx1"/>
                  </w14:solidFill>
                </w14:textFill>
              </w:rPr>
              <w:t>中的析出文献</w:t>
            </w:r>
            <w:r>
              <w:rPr>
                <w:rFonts w:ascii="Times New Roman" w:hAnsi="Times New Roman"/>
                <w:b/>
                <w:color w:val="000000" w:themeColor="text1"/>
                <w:kern w:val="0"/>
                <w:sz w:val="15"/>
                <w:szCs w:val="15"/>
                <w:highlight w:val="none"/>
                <w14:textFill>
                  <w14:solidFill>
                    <w14:schemeClr w14:val="tx1"/>
                  </w14:solidFill>
                </w14:textFill>
              </w:rPr>
              <w:t>）作者．出版年</w:t>
            </w:r>
            <w:r>
              <w:rPr>
                <w:rFonts w:hint="eastAsia" w:ascii="Times New Roman" w:hAnsi="Times New Roman"/>
                <w:b/>
                <w:color w:val="000000" w:themeColor="text1"/>
                <w:kern w:val="0"/>
                <w:sz w:val="15"/>
                <w:szCs w:val="15"/>
                <w:highlight w:val="none"/>
                <w14:textFill>
                  <w14:solidFill>
                    <w14:schemeClr w14:val="tx1"/>
                  </w14:solidFill>
                </w14:textFill>
              </w:rPr>
              <w:t xml:space="preserve">. </w:t>
            </w:r>
            <w:r>
              <w:rPr>
                <w:rFonts w:ascii="Times New Roman" w:hAnsi="Times New Roman"/>
                <w:b/>
                <w:color w:val="000000" w:themeColor="text1"/>
                <w:kern w:val="0"/>
                <w:sz w:val="15"/>
                <w:szCs w:val="15"/>
                <w:highlight w:val="none"/>
                <w14:textFill>
                  <w14:solidFill>
                    <w14:schemeClr w14:val="tx1"/>
                  </w14:solidFill>
                </w14:textFill>
              </w:rPr>
              <w:t>题名[C]//编者. 书名. 版本. 出版地：出版者：起页-止页.</w:t>
            </w:r>
          </w:p>
          <w:p w14:paraId="32481989">
            <w:pPr>
              <w:pStyle w:val="15"/>
              <w:widowControl/>
              <w:ind w:firstLine="0" w:firstLineChars="0"/>
              <w:rPr>
                <w:rFonts w:ascii="Times New Roman" w:hAnsi="Times New Roman" w:eastAsia="楷体"/>
                <w:color w:val="000000" w:themeColor="text1"/>
                <w:sz w:val="18"/>
                <w:szCs w:val="18"/>
                <w:highlight w:val="none"/>
                <w14:textFill>
                  <w14:solidFill>
                    <w14:schemeClr w14:val="tx1"/>
                  </w14:solidFill>
                </w14:textFill>
              </w:rPr>
            </w:pPr>
            <w:r>
              <w:rPr>
                <w:rFonts w:ascii="Times New Roman" w:hAnsi="Times New Roman"/>
                <w:color w:val="000000" w:themeColor="text1"/>
                <w:kern w:val="0"/>
                <w:sz w:val="15"/>
                <w:szCs w:val="15"/>
                <w:highlight w:val="none"/>
                <w14:textFill>
                  <w14:solidFill>
                    <w14:schemeClr w14:val="tx1"/>
                  </w14:solidFill>
                </w14:textFill>
              </w:rPr>
              <w:t>Bunch T E. 1968</w:t>
            </w:r>
            <w:r>
              <w:rPr>
                <w:rFonts w:hint="eastAsia" w:ascii="Times New Roman" w:hAnsi="Times New Roman"/>
                <w:color w:val="000000" w:themeColor="text1"/>
                <w:kern w:val="0"/>
                <w:sz w:val="15"/>
                <w:szCs w:val="15"/>
                <w:highlight w:val="none"/>
                <w14:textFill>
                  <w14:solidFill>
                    <w14:schemeClr w14:val="tx1"/>
                  </w14:solidFill>
                </w14:textFill>
              </w:rPr>
              <w:t xml:space="preserve">. </w:t>
            </w:r>
            <w:r>
              <w:rPr>
                <w:rFonts w:ascii="Times New Roman" w:hAnsi="Times New Roman"/>
                <w:color w:val="000000" w:themeColor="text1"/>
                <w:kern w:val="0"/>
                <w:sz w:val="15"/>
                <w:szCs w:val="15"/>
                <w:highlight w:val="none"/>
                <w14:textFill>
                  <w14:solidFill>
                    <w14:schemeClr w14:val="tx1"/>
                  </w14:solidFill>
                </w14:textFill>
              </w:rPr>
              <w:t>Some characteristics of selected minerals from craters[C]//French B M, Short N M. Shock metamorphism of natural material. Baltimore: Mono Book Corp: 413-432.</w:t>
            </w:r>
          </w:p>
        </w:tc>
      </w:tr>
      <w:tr w14:paraId="758DD8A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right w:val="nil"/>
            </w:tcBorders>
            <w:shd w:val="clear" w:color="auto" w:fill="FFFFFF"/>
          </w:tcPr>
          <w:p w14:paraId="3C305DB1">
            <w:pPr>
              <w:pStyle w:val="15"/>
              <w:widowControl/>
              <w:ind w:firstLine="0" w:firstLineChars="0"/>
              <w:rPr>
                <w:rFonts w:ascii="Times New Roman" w:hAnsi="Times New Roman"/>
                <w:bCs/>
                <w:color w:val="000000" w:themeColor="text1"/>
                <w:kern w:val="0"/>
                <w:sz w:val="15"/>
                <w:szCs w:val="15"/>
                <w:highlight w:val="none"/>
                <w14:textFill>
                  <w14:solidFill>
                    <w14:schemeClr w14:val="tx1"/>
                  </w14:solidFill>
                </w14:textFill>
              </w:rPr>
            </w:pPr>
            <w:r>
              <w:rPr>
                <w:rFonts w:ascii="Times New Roman" w:hAnsi="Times New Roman"/>
                <w:b/>
                <w:color w:val="000000" w:themeColor="text1"/>
                <w:kern w:val="0"/>
                <w:sz w:val="15"/>
                <w:szCs w:val="15"/>
                <w:highlight w:val="none"/>
                <w14:textFill>
                  <w14:solidFill>
                    <w14:schemeClr w14:val="tx1"/>
                  </w14:solidFill>
                </w14:textFill>
              </w:rPr>
              <w:t>（</w:t>
            </w:r>
            <w:r>
              <w:rPr>
                <w:rFonts w:ascii="Times New Roman" w:hAnsi="Times New Roman"/>
                <w:b/>
                <w:color w:val="000000" w:themeColor="text1"/>
                <w:kern w:val="0"/>
                <w:sz w:val="15"/>
                <w:szCs w:val="15"/>
                <w:highlight w:val="none"/>
                <w:lang w:eastAsia="zh-Hans"/>
                <w14:textFill>
                  <w14:solidFill>
                    <w14:schemeClr w14:val="tx1"/>
                  </w14:solidFill>
                </w14:textFill>
              </w:rPr>
              <w:t>电子</w:t>
            </w:r>
            <w:r>
              <w:rPr>
                <w:rFonts w:ascii="Times New Roman" w:hAnsi="Times New Roman"/>
                <w:b/>
                <w:color w:val="000000" w:themeColor="text1"/>
                <w:kern w:val="0"/>
                <w:sz w:val="15"/>
                <w:szCs w:val="15"/>
                <w:highlight w:val="none"/>
                <w14:textFill>
                  <w14:solidFill>
                    <w14:schemeClr w14:val="tx1"/>
                  </w14:solidFill>
                </w14:textFill>
              </w:rPr>
              <w:t>文献）作者.电子文献题名[J/OL]或[M/OL].出版地：出版年（更新或修改日期）[引用日期].电子文献的出处或可获得的地址</w:t>
            </w:r>
          </w:p>
          <w:p w14:paraId="58E34940">
            <w:pPr>
              <w:rPr>
                <w:rFonts w:ascii="Times New Roman" w:hAnsi="Times New Roman" w:eastAsia="楷体" w:cs="Times New Roman"/>
                <w:color w:val="000000" w:themeColor="text1"/>
                <w:sz w:val="18"/>
                <w:szCs w:val="18"/>
                <w:highlight w:val="none"/>
                <w14:textFill>
                  <w14:solidFill>
                    <w14:schemeClr w14:val="tx1"/>
                  </w14:solidFill>
                </w14:textFill>
              </w:rPr>
            </w:pPr>
            <w:r>
              <w:rPr>
                <w:rFonts w:ascii="Times New Roman" w:hAnsi="Times New Roman" w:eastAsia="宋体" w:cs="Times New Roman"/>
                <w:color w:val="000000" w:themeColor="text1"/>
                <w:kern w:val="0"/>
                <w:sz w:val="15"/>
                <w:szCs w:val="15"/>
                <w:highlight w:val="none"/>
                <w14:textFill>
                  <w14:solidFill>
                    <w14:schemeClr w14:val="tx1"/>
                  </w14:solidFill>
                </w14:textFill>
              </w:rPr>
              <w:t>Hopkinson A. UNIMARC and metadata: Dublin Core [EB/OL]. [2012-12-08]. http:// www.ills.org/IV/ifla64/138-161e.htm</w:t>
            </w:r>
            <w:r>
              <w:rPr>
                <w:rFonts w:hint="eastAsia" w:ascii="Times New Roman" w:hAnsi="Times New Roman" w:eastAsia="宋体" w:cs="Times New Roman"/>
                <w:color w:val="000000" w:themeColor="text1"/>
                <w:kern w:val="0"/>
                <w:sz w:val="15"/>
                <w:szCs w:val="15"/>
                <w:highlight w:val="none"/>
                <w14:textFill>
                  <w14:solidFill>
                    <w14:schemeClr w14:val="tx1"/>
                  </w14:solidFill>
                </w14:textFill>
              </w:rPr>
              <w:t>l</w:t>
            </w:r>
            <w:r>
              <w:rPr>
                <w:rFonts w:ascii="Times New Roman" w:hAnsi="Times New Roman" w:eastAsia="宋体" w:cs="Times New Roman"/>
                <w:color w:val="000000" w:themeColor="text1"/>
                <w:kern w:val="0"/>
                <w:sz w:val="15"/>
                <w:szCs w:val="15"/>
                <w:highlight w:val="none"/>
                <w14:textFill>
                  <w14:solidFill>
                    <w14:schemeClr w14:val="tx1"/>
                  </w14:solidFill>
                </w14:textFill>
              </w:rPr>
              <w:t>.</w:t>
            </w:r>
          </w:p>
        </w:tc>
      </w:tr>
    </w:tbl>
    <w:p w14:paraId="0B3423F1">
      <w:pPr>
        <w:rPr>
          <w:rFonts w:ascii="Times New Roman" w:hAnsi="Times New Roman" w:eastAsia="楷体" w:cs="Times New Roman"/>
          <w:color w:val="00B0F0"/>
          <w:sz w:val="18"/>
          <w:szCs w:val="18"/>
        </w:rPr>
      </w:pPr>
    </w:p>
    <w:p w14:paraId="6B81D5D6">
      <w:pPr>
        <w:rPr>
          <w:rFonts w:ascii="Times New Roman" w:hAnsi="Times New Roman" w:cs="Times New Roman" w:eastAsiaTheme="majorEastAsia"/>
          <w:b/>
          <w:sz w:val="18"/>
          <w:szCs w:val="18"/>
        </w:rPr>
      </w:pPr>
    </w:p>
    <w:p w14:paraId="791003D7">
      <w:pPr>
        <w:rPr>
          <w:rFonts w:ascii="Times New Roman" w:hAnsi="Times New Roman" w:cs="Times New Roman" w:eastAsiaTheme="majorEastAsia"/>
          <w:b/>
          <w:sz w:val="18"/>
          <w:szCs w:val="18"/>
        </w:rPr>
      </w:pPr>
    </w:p>
    <w:p w14:paraId="0B41D9F7">
      <w:pPr>
        <w:rPr>
          <w:rFonts w:ascii="Times New Roman" w:hAnsi="Times New Roman" w:cs="Times New Roman" w:eastAsiaTheme="majorEastAsia"/>
          <w:b/>
          <w:sz w:val="18"/>
          <w:szCs w:val="18"/>
        </w:rPr>
      </w:pPr>
    </w:p>
    <w:p w14:paraId="27428BFF">
      <w:pPr>
        <w:rPr>
          <w:rFonts w:ascii="Times New Roman" w:hAnsi="Times New Roman" w:cs="Times New Roman" w:eastAsiaTheme="majorEastAsia"/>
          <w:b/>
          <w:color w:val="000000" w:themeColor="text1"/>
          <w:sz w:val="36"/>
          <w:szCs w:val="36"/>
          <w14:textFill>
            <w14:solidFill>
              <w14:schemeClr w14:val="tx1"/>
            </w14:solidFill>
          </w14:textFill>
        </w:rPr>
      </w:pPr>
      <w:r>
        <w:rPr>
          <w:rFonts w:hint="eastAsia" w:ascii="Times New Roman" w:hAnsi="Times New Roman" w:cs="Times New Roman" w:eastAsiaTheme="majorEastAsia"/>
          <w:b/>
          <w:color w:val="000000" w:themeColor="text1"/>
          <w:sz w:val="36"/>
          <w:szCs w:val="36"/>
          <w14:textFill>
            <w14:solidFill>
              <w14:schemeClr w14:val="tx1"/>
            </w14:solidFill>
          </w14:textFill>
        </w:rPr>
        <w:t>英文题目</w:t>
      </w:r>
      <w:r>
        <w:rPr>
          <w:rFonts w:ascii="Times New Roman" w:hAnsi="Times New Roman" w:cs="Times New Roman" w:eastAsiaTheme="majorEastAsia"/>
          <w:b/>
          <w:color w:val="000000" w:themeColor="text1"/>
          <w:sz w:val="36"/>
          <w:szCs w:val="36"/>
          <w14:textFill>
            <w14:solidFill>
              <w14:schemeClr w14:val="tx1"/>
            </w14:solidFill>
          </w14:textFill>
        </w:rPr>
        <w:t>Title</w:t>
      </w:r>
      <w:r>
        <w:rPr>
          <w:rStyle w:val="12"/>
          <w:rFonts w:ascii="Times New Roman" w:hAnsi="Times New Roman" w:cs="Times New Roman" w:eastAsiaTheme="majorEastAsia"/>
          <w:b/>
          <w:color w:val="000000" w:themeColor="text1"/>
          <w:sz w:val="36"/>
          <w:szCs w:val="36"/>
          <w14:textFill>
            <w14:solidFill>
              <w14:schemeClr w14:val="tx1"/>
            </w14:solidFill>
          </w14:textFill>
        </w:rPr>
        <w:footnoteReference w:id="1" w:customMarkFollows="1"/>
        <w:t xml:space="preserve"> </w:t>
      </w:r>
      <w:r>
        <w:rPr>
          <w:rFonts w:ascii="Times New Roman" w:hAnsi="Times New Roman" w:cs="Times New Roman" w:eastAsiaTheme="majorEastAsia"/>
          <w:b/>
          <w:color w:val="000000" w:themeColor="text1"/>
          <w:sz w:val="36"/>
          <w:szCs w:val="36"/>
          <w14:textFill>
            <w14:solidFill>
              <w14:schemeClr w14:val="tx1"/>
            </w14:solidFill>
          </w14:textFill>
        </w:rPr>
        <w:t>（新罗马三号加粗字体，左对齐，实词首字母大写）</w:t>
      </w:r>
    </w:p>
    <w:p w14:paraId="58D98EA3">
      <w:pPr>
        <w:spacing w:before="156" w:beforeLines="50"/>
        <w:rPr>
          <w:rFonts w:ascii="Times New Roman" w:hAnsi="Times New Roman" w:cs="Times New Roman" w:eastAsiaTheme="majorEastAsia"/>
          <w:color w:val="000000" w:themeColor="text1"/>
          <w:sz w:val="24"/>
          <w:szCs w:val="24"/>
          <w14:textFill>
            <w14:solidFill>
              <w14:schemeClr w14:val="tx1"/>
            </w14:solidFill>
          </w14:textFill>
        </w:rPr>
      </w:pPr>
      <w:r>
        <w:rPr>
          <w:rFonts w:ascii="Times New Roman" w:hAnsi="Times New Roman" w:cs="Times New Roman" w:eastAsiaTheme="majorEastAsia"/>
          <w:color w:val="000000" w:themeColor="text1"/>
          <w:sz w:val="24"/>
          <w:szCs w:val="24"/>
          <w14:textFill>
            <w14:solidFill>
              <w14:schemeClr w14:val="tx1"/>
            </w14:solidFill>
          </w14:textFill>
        </w:rPr>
        <w:t>AuthorAAA</w:t>
      </w:r>
      <w:r>
        <w:rPr>
          <w:rFonts w:ascii="Times New Roman" w:hAnsi="Times New Roman" w:cs="Times New Roman" w:eastAsiaTheme="majorEastAsia"/>
          <w:color w:val="000000" w:themeColor="text1"/>
          <w:sz w:val="24"/>
          <w:szCs w:val="24"/>
          <w:vertAlign w:val="superscript"/>
          <w14:textFill>
            <w14:solidFill>
              <w14:schemeClr w14:val="tx1"/>
            </w14:solidFill>
          </w14:textFill>
        </w:rPr>
        <w:t>1</w:t>
      </w:r>
      <w:r>
        <w:rPr>
          <w:rFonts w:ascii="Times New Roman" w:hAnsi="Times New Roman" w:cs="Times New Roman" w:eastAsiaTheme="majorEastAsia"/>
          <w:color w:val="000000" w:themeColor="text1"/>
          <w:sz w:val="24"/>
          <w:szCs w:val="24"/>
          <w14:textFill>
            <w14:solidFill>
              <w14:schemeClr w14:val="tx1"/>
            </w14:solidFill>
          </w14:textFill>
        </w:rPr>
        <w:t xml:space="preserve">, </w:t>
      </w:r>
      <w:r>
        <w:rPr>
          <w:rFonts w:hint="eastAsia" w:ascii="Times New Roman" w:hAnsi="Times New Roman" w:cs="Times New Roman" w:eastAsiaTheme="majorEastAsia"/>
          <w:color w:val="000000" w:themeColor="text1"/>
          <w:sz w:val="24"/>
          <w:szCs w:val="24"/>
          <w14:textFill>
            <w14:solidFill>
              <w14:schemeClr w14:val="tx1"/>
            </w14:solidFill>
          </w14:textFill>
        </w:rPr>
        <w:t>BBB</w:t>
      </w:r>
      <w:r>
        <w:rPr>
          <w:rFonts w:ascii="Times New Roman" w:hAnsi="Times New Roman" w:cs="Times New Roman" w:eastAsiaTheme="majorEastAsia"/>
          <w:color w:val="000000" w:themeColor="text1"/>
          <w:sz w:val="24"/>
          <w:szCs w:val="24"/>
          <w:vertAlign w:val="superscript"/>
          <w14:textFill>
            <w14:solidFill>
              <w14:schemeClr w14:val="tx1"/>
            </w14:solidFill>
          </w14:textFill>
        </w:rPr>
        <w:t>2</w:t>
      </w:r>
      <w:r>
        <w:rPr>
          <w:rFonts w:ascii="Times New Roman" w:hAnsi="Times New Roman" w:cs="Times New Roman" w:eastAsiaTheme="majorEastAsia"/>
          <w:color w:val="000000" w:themeColor="text1"/>
          <w:sz w:val="24"/>
          <w:szCs w:val="24"/>
          <w14:textFill>
            <w14:solidFill>
              <w14:schemeClr w14:val="tx1"/>
            </w14:solidFill>
          </w14:textFill>
        </w:rPr>
        <w:t xml:space="preserve">, </w:t>
      </w:r>
      <w:r>
        <w:rPr>
          <w:rFonts w:hint="eastAsia" w:ascii="Times New Roman" w:hAnsi="Times New Roman" w:cs="Times New Roman" w:eastAsiaTheme="majorEastAsia"/>
          <w:color w:val="000000" w:themeColor="text1"/>
          <w:sz w:val="24"/>
          <w:szCs w:val="24"/>
          <w14:textFill>
            <w14:solidFill>
              <w14:schemeClr w14:val="tx1"/>
            </w14:solidFill>
          </w14:textFill>
        </w:rPr>
        <w:t>CCC</w:t>
      </w:r>
      <w:r>
        <w:rPr>
          <w:rFonts w:ascii="Times New Roman" w:hAnsi="Times New Roman" w:cs="Times New Roman" w:eastAsiaTheme="majorEastAsia"/>
          <w:color w:val="000000" w:themeColor="text1"/>
          <w:sz w:val="24"/>
          <w:szCs w:val="24"/>
          <w:vertAlign w:val="superscript"/>
          <w14:textFill>
            <w14:solidFill>
              <w14:schemeClr w14:val="tx1"/>
            </w14:solidFill>
          </w14:textFill>
        </w:rPr>
        <w:t>3</w:t>
      </w:r>
      <w:r>
        <w:rPr>
          <w:rFonts w:ascii="Times New Roman" w:hAnsi="Times New Roman" w:cs="Times New Roman" w:eastAsiaTheme="majorEastAsia"/>
          <w:color w:val="000000" w:themeColor="text1"/>
          <w:sz w:val="24"/>
          <w:szCs w:val="24"/>
          <w14:textFill>
            <w14:solidFill>
              <w14:schemeClr w14:val="tx1"/>
            </w14:solidFill>
          </w14:textFill>
        </w:rPr>
        <w:t>（如ZHANG TianTian</w:t>
      </w:r>
      <w:r>
        <w:rPr>
          <w:rFonts w:ascii="Times New Roman" w:hAnsi="Times New Roman" w:cs="Times New Roman" w:eastAsiaTheme="majorEastAsia"/>
          <w:color w:val="000000" w:themeColor="text1"/>
          <w:sz w:val="24"/>
          <w:szCs w:val="24"/>
          <w:vertAlign w:val="superscript"/>
          <w14:textFill>
            <w14:solidFill>
              <w14:schemeClr w14:val="tx1"/>
            </w14:solidFill>
          </w14:textFill>
        </w:rPr>
        <w:t>1</w:t>
      </w:r>
      <w:r>
        <w:rPr>
          <w:rFonts w:ascii="Times New Roman" w:hAnsi="Times New Roman" w:cs="Times New Roman" w:eastAsiaTheme="majorEastAsia"/>
          <w:color w:val="000000" w:themeColor="text1"/>
          <w:sz w:val="24"/>
          <w:szCs w:val="24"/>
          <w14:textFill>
            <w14:solidFill>
              <w14:schemeClr w14:val="tx1"/>
            </w14:solidFill>
          </w14:textFill>
        </w:rPr>
        <w:t>, 新罗马小四号字，姓全大写，名首字母大写）</w:t>
      </w:r>
    </w:p>
    <w:p w14:paraId="3F429BE6">
      <w:pPr>
        <w:rPr>
          <w:rFonts w:ascii="Times New Roman" w:hAnsi="Times New Roman" w:cs="Times New Roman" w:eastAsiaTheme="majorEastAsia"/>
          <w:color w:val="000000" w:themeColor="text1"/>
          <w:sz w:val="15"/>
          <w:szCs w:val="15"/>
          <w14:textFill>
            <w14:solidFill>
              <w14:schemeClr w14:val="tx1"/>
            </w14:solidFill>
          </w14:textFill>
        </w:rPr>
      </w:pPr>
      <w:r>
        <w:rPr>
          <w:rFonts w:ascii="Times New Roman" w:hAnsi="Times New Roman" w:cs="Times New Roman" w:eastAsiaTheme="majorEastAsia"/>
          <w:color w:val="000000" w:themeColor="text1"/>
          <w:sz w:val="15"/>
          <w:szCs w:val="15"/>
          <w14:textFill>
            <w14:solidFill>
              <w14:schemeClr w14:val="tx1"/>
            </w14:solidFill>
          </w14:textFill>
        </w:rPr>
        <w:t>1.Institution，Address</w:t>
      </w:r>
      <w:r>
        <w:rPr>
          <w:rFonts w:hint="eastAsia" w:ascii="Times New Roman" w:hAnsi="Times New Roman" w:cs="Times New Roman" w:eastAsiaTheme="majorEastAsia"/>
          <w:color w:val="000000" w:themeColor="text1"/>
          <w:sz w:val="15"/>
          <w:szCs w:val="15"/>
          <w14:textFill>
            <w14:solidFill>
              <w14:schemeClr w14:val="tx1"/>
            </w14:solidFill>
          </w14:textFill>
        </w:rPr>
        <w:t xml:space="preserve"> </w:t>
      </w:r>
      <w:r>
        <w:rPr>
          <w:rFonts w:ascii="Times New Roman" w:hAnsi="Times New Roman" w:cs="Times New Roman" w:eastAsiaTheme="majorEastAsia"/>
          <w:color w:val="000000" w:themeColor="text1"/>
          <w:sz w:val="15"/>
          <w:szCs w:val="15"/>
          <w14:textFill>
            <w14:solidFill>
              <w14:schemeClr w14:val="tx1"/>
            </w14:solidFill>
          </w14:textFill>
        </w:rPr>
        <w:t>Postal code , China 注意准确性以及与中文对应</w:t>
      </w:r>
    </w:p>
    <w:p w14:paraId="39036A0F">
      <w:pPr>
        <w:rPr>
          <w:rFonts w:ascii="Times New Roman" w:hAnsi="Times New Roman" w:cs="Times New Roman" w:eastAsiaTheme="majorEastAsia"/>
          <w:color w:val="000000" w:themeColor="text1"/>
          <w:sz w:val="15"/>
          <w:szCs w:val="15"/>
          <w14:textFill>
            <w14:solidFill>
              <w14:schemeClr w14:val="tx1"/>
            </w14:solidFill>
          </w14:textFill>
        </w:rPr>
      </w:pPr>
      <w:r>
        <w:rPr>
          <w:rFonts w:ascii="Times New Roman" w:hAnsi="Times New Roman" w:cs="Times New Roman" w:eastAsiaTheme="majorEastAsia"/>
          <w:color w:val="000000" w:themeColor="text1"/>
          <w:sz w:val="15"/>
          <w:szCs w:val="15"/>
          <w14:textFill>
            <w14:solidFill>
              <w14:schemeClr w14:val="tx1"/>
            </w14:solidFill>
          </w14:textFill>
        </w:rPr>
        <w:t>2.给出作者单位的公开专用英文全称，避免自造名称</w:t>
      </w:r>
    </w:p>
    <w:p w14:paraId="614B0385">
      <w:pPr>
        <w:rPr>
          <w:rFonts w:ascii="Times New Roman" w:hAnsi="Times New Roman" w:cs="Times New Roman" w:eastAsiaTheme="majorEastAsia"/>
          <w:color w:val="000000" w:themeColor="text1"/>
          <w:sz w:val="15"/>
          <w:szCs w:val="15"/>
          <w14:textFill>
            <w14:solidFill>
              <w14:schemeClr w14:val="tx1"/>
            </w14:solidFill>
          </w14:textFill>
        </w:rPr>
      </w:pPr>
      <w:r>
        <w:rPr>
          <w:rFonts w:ascii="Times New Roman" w:hAnsi="Times New Roman" w:cs="Times New Roman" w:eastAsiaTheme="majorEastAsia"/>
          <w:color w:val="000000" w:themeColor="text1"/>
          <w:sz w:val="15"/>
          <w:szCs w:val="15"/>
          <w14:textFill>
            <w14:solidFill>
              <w14:schemeClr w14:val="tx1"/>
            </w14:solidFill>
          </w14:textFill>
        </w:rPr>
        <w:t>3.避免出现拼写错误</w:t>
      </w:r>
    </w:p>
    <w:p w14:paraId="0AE43404">
      <w:pPr>
        <w:spacing w:before="156" w:beforeLines="50"/>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b/>
          <w:color w:val="000000" w:themeColor="text1"/>
          <w:sz w:val="18"/>
          <w:szCs w:val="18"/>
          <w14:textFill>
            <w14:solidFill>
              <w14:schemeClr w14:val="tx1"/>
            </w14:solidFill>
          </w14:textFill>
        </w:rPr>
        <w:t>Abstract:</w:t>
      </w:r>
      <w:r>
        <w:rPr>
          <w:rFonts w:ascii="Times New Roman" w:hAnsi="Times New Roman" w:cs="Times New Roman" w:eastAsiaTheme="majorEastAsia"/>
          <w:color w:val="000000" w:themeColor="text1"/>
          <w:sz w:val="18"/>
          <w:szCs w:val="18"/>
          <w14:textFill>
            <w14:solidFill>
              <w14:schemeClr w14:val="tx1"/>
            </w14:solidFill>
          </w14:textFill>
        </w:rPr>
        <w:t xml:space="preserve"> </w:t>
      </w:r>
      <w:r>
        <w:rPr>
          <w:rFonts w:ascii="Times New Roman" w:hAnsi="Times New Roman" w:cs="Times New Roman" w:eastAsiaTheme="majorEastAsia"/>
          <w:b/>
          <w:bCs/>
          <w:color w:val="000000" w:themeColor="text1"/>
          <w:sz w:val="18"/>
          <w:szCs w:val="18"/>
          <w14:textFill>
            <w14:solidFill>
              <w14:schemeClr w14:val="tx1"/>
            </w14:solidFill>
          </w14:textFill>
        </w:rPr>
        <w:t>（新罗马小五号字体，英文摘要一般与中文摘要对应，但内容</w:t>
      </w:r>
      <w:r>
        <w:rPr>
          <w:rFonts w:ascii="Times New Roman" w:hAnsi="Times New Roman" w:cs="Times New Roman" w:eastAsiaTheme="majorEastAsia"/>
          <w:b/>
          <w:bCs/>
          <w:color w:val="000000" w:themeColor="text1"/>
          <w:sz w:val="18"/>
          <w:szCs w:val="18"/>
          <w:lang w:eastAsia="zh-Hans"/>
          <w14:textFill>
            <w14:solidFill>
              <w14:schemeClr w14:val="tx1"/>
            </w14:solidFill>
          </w14:textFill>
        </w:rPr>
        <w:t>需</w:t>
      </w:r>
      <w:r>
        <w:rPr>
          <w:rFonts w:ascii="Times New Roman" w:hAnsi="Times New Roman" w:cs="Times New Roman" w:eastAsiaTheme="majorEastAsia"/>
          <w:b/>
          <w:bCs/>
          <w:color w:val="000000" w:themeColor="text1"/>
          <w:sz w:val="18"/>
          <w:szCs w:val="18"/>
          <w14:textFill>
            <w14:solidFill>
              <w14:schemeClr w14:val="tx1"/>
            </w14:solidFill>
          </w14:textFill>
        </w:rPr>
        <w:t>更加详细，尽可能多地扩展摘要内容，在摘要中详细描述研究的要点、重要数据和结论；</w:t>
      </w:r>
      <w:r>
        <w:rPr>
          <w:rFonts w:ascii="Times New Roman" w:hAnsi="Times New Roman" w:cs="Times New Roman" w:eastAsiaTheme="majorEastAsia"/>
          <w:b/>
          <w:bCs/>
          <w:color w:val="000000" w:themeColor="text1"/>
          <w:sz w:val="18"/>
          <w:szCs w:val="18"/>
          <w:lang w:eastAsia="zh-Hans"/>
          <w14:textFill>
            <w14:solidFill>
              <w14:schemeClr w14:val="tx1"/>
            </w14:solidFill>
          </w14:textFill>
        </w:rPr>
        <w:t>采用结构式摘要（根据论文类型选择下列不同样式），</w:t>
      </w:r>
      <w:r>
        <w:rPr>
          <w:rFonts w:ascii="Times New Roman" w:hAnsi="Times New Roman" w:cs="Times New Roman" w:eastAsiaTheme="majorEastAsia"/>
          <w:b/>
          <w:bCs/>
          <w:color w:val="000000" w:themeColor="text1"/>
          <w:sz w:val="18"/>
          <w:szCs w:val="18"/>
          <w14:textFill>
            <w14:solidFill>
              <w14:schemeClr w14:val="tx1"/>
            </w14:solidFill>
          </w14:textFill>
        </w:rPr>
        <w:t>字数要求500～1000字。英文摘要的语法及专业术语等要求准确）</w:t>
      </w:r>
    </w:p>
    <w:p w14:paraId="5F67E5A9">
      <w:pPr>
        <w:spacing w:before="156" w:beforeLines="50"/>
        <w:rPr>
          <w:rFonts w:ascii="微软雅黑" w:hAnsi="微软雅黑" w:eastAsia="微软雅黑" w:cs="微软雅黑"/>
          <w:b/>
          <w:bCs/>
          <w:i w:val="0"/>
          <w:iCs w:val="0"/>
          <w:color w:val="C00000"/>
          <w:sz w:val="18"/>
          <w:szCs w:val="18"/>
          <w:lang w:eastAsia="zh-Hans"/>
        </w:rPr>
      </w:pPr>
      <w:r>
        <w:rPr>
          <w:rFonts w:hint="eastAsia" w:ascii="微软雅黑" w:hAnsi="微软雅黑" w:eastAsia="微软雅黑" w:cs="微软雅黑"/>
          <w:b/>
          <w:bCs/>
          <w:i w:val="0"/>
          <w:iCs w:val="0"/>
          <w:color w:val="C00000"/>
          <w:sz w:val="18"/>
          <w:szCs w:val="18"/>
          <w:lang w:eastAsia="zh-Hans"/>
        </w:rPr>
        <w:t>样式一（研究论文）：</w:t>
      </w:r>
    </w:p>
    <w:p w14:paraId="1C3441D4">
      <w:pPr>
        <w:spacing w:before="156" w:beforeLines="50"/>
        <w:rPr>
          <w:rFonts w:ascii="Times New Roman" w:hAnsi="Times New Roman" w:cs="Times New Roman" w:eastAsiaTheme="majorEastAsia"/>
          <w:b/>
          <w:bCs/>
          <w:i w:val="0"/>
          <w:iCs w:val="0"/>
          <w:color w:val="C00000"/>
          <w:sz w:val="18"/>
          <w:szCs w:val="18"/>
          <w:lang w:eastAsia="zh-Hans"/>
        </w:rPr>
      </w:pPr>
      <w:r>
        <w:rPr>
          <w:rFonts w:ascii="Times New Roman" w:hAnsi="Times New Roman" w:cs="Times New Roman" w:eastAsiaTheme="majorEastAsia"/>
          <w:b/>
          <w:bCs/>
          <w:i w:val="0"/>
          <w:iCs w:val="0"/>
          <w:color w:val="C00000"/>
          <w:sz w:val="18"/>
          <w:szCs w:val="18"/>
          <w:lang w:eastAsia="zh-Hans"/>
        </w:rPr>
        <w:t>（参考下图）：</w:t>
      </w:r>
    </w:p>
    <w:p w14:paraId="4B02433D">
      <w:pPr>
        <w:spacing w:before="156" w:beforeLines="50"/>
        <w:rPr>
          <w:rFonts w:ascii="Times New Roman" w:hAnsi="Times New Roman" w:cs="Times New Roman" w:eastAsiaTheme="majorEastAsia"/>
          <w:b/>
          <w:bCs/>
          <w:i/>
          <w:iCs/>
          <w:color w:val="000000" w:themeColor="text1"/>
          <w:sz w:val="18"/>
          <w:szCs w:val="18"/>
          <w14:textFill>
            <w14:solidFill>
              <w14:schemeClr w14:val="tx1"/>
            </w14:solidFill>
          </w14:textFill>
        </w:rPr>
      </w:pPr>
      <w:r>
        <w:rPr>
          <w:rFonts w:ascii="Times New Roman" w:hAnsi="Times New Roman" w:cs="Times New Roman" w:eastAsiaTheme="majorEastAsia"/>
          <w:b/>
          <w:bCs/>
          <w:i/>
          <w:iCs/>
          <w:color w:val="000000" w:themeColor="text1"/>
          <w:sz w:val="18"/>
          <w:szCs w:val="18"/>
          <w14:textFill>
            <w14:solidFill>
              <w14:schemeClr w14:val="tx1"/>
            </w14:solidFill>
          </w14:textFill>
        </w:rPr>
        <w:drawing>
          <wp:inline distT="0" distB="0" distL="0" distR="0">
            <wp:extent cx="5166995" cy="3007360"/>
            <wp:effectExtent l="0" t="0" r="0" b="2540"/>
            <wp:docPr id="2" name="图片 2" descr="C:\Users\Lenovo\AppData\Roaming\Tencent\Users\821752258\QQ\WinTemp\RichOle\]%U@)PAFUU}X2{_2WBN{3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AppData\Roaming\Tencent\Users\821752258\QQ\WinTemp\RichOle\]%U@)PAFUU}X2{_2WBN{3D0.png"/>
                    <pic:cNvPicPr>
                      <a:picLocks noChangeAspect="1" noChangeArrowheads="1"/>
                    </pic:cNvPicPr>
                  </pic:nvPicPr>
                  <pic:blipFill>
                    <a:blip r:embed="rId8"/>
                    <a:srcRect/>
                    <a:stretch>
                      <a:fillRect/>
                    </a:stretch>
                  </pic:blipFill>
                  <pic:spPr>
                    <a:xfrm>
                      <a:off x="0" y="0"/>
                      <a:ext cx="5178989" cy="3014097"/>
                    </a:xfrm>
                    <a:prstGeom prst="rect">
                      <a:avLst/>
                    </a:prstGeom>
                    <a:noFill/>
                    <a:ln>
                      <a:noFill/>
                    </a:ln>
                  </pic:spPr>
                </pic:pic>
              </a:graphicData>
            </a:graphic>
          </wp:inline>
        </w:drawing>
      </w:r>
    </w:p>
    <w:p w14:paraId="3942CE78">
      <w:pPr>
        <w:rPr>
          <w:rFonts w:ascii="Times New Roman" w:hAnsi="Times New Roman" w:cs="Times New Roman" w:eastAsiaTheme="majorEastAsia"/>
          <w:b/>
          <w:color w:val="000000" w:themeColor="text1"/>
          <w:sz w:val="18"/>
          <w:szCs w:val="18"/>
          <w:lang w:eastAsia="zh-Hans"/>
          <w14:textFill>
            <w14:solidFill>
              <w14:schemeClr w14:val="tx1"/>
            </w14:solidFill>
          </w14:textFill>
        </w:rPr>
      </w:pPr>
      <w:r>
        <w:rPr>
          <w:rFonts w:ascii="Times New Roman" w:hAnsi="Times New Roman" w:cs="Times New Roman" w:eastAsiaTheme="majorEastAsia"/>
          <w:b/>
          <w:color w:val="000000" w:themeColor="text1"/>
          <w:sz w:val="18"/>
          <w:szCs w:val="18"/>
          <w:lang w:eastAsia="zh-Hans"/>
          <w14:textFill>
            <w14:solidFill>
              <w14:schemeClr w14:val="tx1"/>
            </w14:solidFill>
          </w14:textFill>
        </w:rPr>
        <w:t>[Objective]</w:t>
      </w:r>
    </w:p>
    <w:p w14:paraId="30ADB243">
      <w:pPr>
        <w:rPr>
          <w:rFonts w:ascii="Times New Roman" w:hAnsi="Times New Roman" w:cs="Times New Roman" w:eastAsiaTheme="majorEastAsia"/>
          <w:b/>
          <w:color w:val="000000" w:themeColor="text1"/>
          <w:sz w:val="18"/>
          <w:szCs w:val="18"/>
          <w:lang w:eastAsia="zh-Hans"/>
          <w14:textFill>
            <w14:solidFill>
              <w14:schemeClr w14:val="tx1"/>
            </w14:solidFill>
          </w14:textFill>
        </w:rPr>
      </w:pPr>
      <w:r>
        <w:rPr>
          <w:rFonts w:ascii="Times New Roman" w:hAnsi="Times New Roman" w:cs="Times New Roman" w:eastAsiaTheme="majorEastAsia"/>
          <w:b/>
          <w:color w:val="000000" w:themeColor="text1"/>
          <w:sz w:val="18"/>
          <w:szCs w:val="18"/>
          <w:lang w:eastAsia="zh-Hans"/>
          <w14:textFill>
            <w14:solidFill>
              <w14:schemeClr w14:val="tx1"/>
            </w14:solidFill>
          </w14:textFill>
        </w:rPr>
        <w:t>[Methods]</w:t>
      </w:r>
    </w:p>
    <w:p w14:paraId="2372DA03">
      <w:pPr>
        <w:rPr>
          <w:rFonts w:ascii="Times New Roman" w:hAnsi="Times New Roman" w:cs="Times New Roman" w:eastAsiaTheme="majorEastAsia"/>
          <w:b/>
          <w:color w:val="000000" w:themeColor="text1"/>
          <w:sz w:val="18"/>
          <w:szCs w:val="18"/>
          <w14:textFill>
            <w14:solidFill>
              <w14:schemeClr w14:val="tx1"/>
            </w14:solidFill>
          </w14:textFill>
        </w:rPr>
      </w:pPr>
      <w:r>
        <w:rPr>
          <w:rFonts w:ascii="Times New Roman" w:hAnsi="Times New Roman" w:cs="Times New Roman" w:eastAsiaTheme="majorEastAsia"/>
          <w:b/>
          <w:color w:val="000000" w:themeColor="text1"/>
          <w:sz w:val="18"/>
          <w:szCs w:val="18"/>
          <w14:textFill>
            <w14:solidFill>
              <w14:schemeClr w14:val="tx1"/>
            </w14:solidFill>
          </w14:textFill>
        </w:rPr>
        <w:t>[Results]</w:t>
      </w:r>
    </w:p>
    <w:p w14:paraId="349E797B">
      <w:pPr>
        <w:rPr>
          <w:rFonts w:ascii="Times New Roman" w:hAnsi="Times New Roman" w:cs="Times New Roman" w:eastAsiaTheme="majorEastAsia"/>
          <w:b/>
          <w:color w:val="000000" w:themeColor="text1"/>
          <w:sz w:val="18"/>
          <w:szCs w:val="18"/>
          <w14:textFill>
            <w14:solidFill>
              <w14:schemeClr w14:val="tx1"/>
            </w14:solidFill>
          </w14:textFill>
        </w:rPr>
      </w:pPr>
      <w:r>
        <w:rPr>
          <w:rFonts w:ascii="Times New Roman" w:hAnsi="Times New Roman" w:cs="Times New Roman" w:eastAsiaTheme="majorEastAsia"/>
          <w:b/>
          <w:color w:val="000000" w:themeColor="text1"/>
          <w:sz w:val="18"/>
          <w:szCs w:val="18"/>
          <w14:textFill>
            <w14:solidFill>
              <w14:schemeClr w14:val="tx1"/>
            </w14:solidFill>
          </w14:textFill>
        </w:rPr>
        <w:t>[</w:t>
      </w:r>
      <w:r>
        <w:rPr>
          <w:rFonts w:ascii="Times New Roman" w:hAnsi="Times New Roman" w:cs="Times New Roman" w:eastAsiaTheme="majorEastAsia"/>
          <w:b/>
          <w:color w:val="000000" w:themeColor="text1"/>
          <w:sz w:val="18"/>
          <w:szCs w:val="18"/>
          <w:lang w:eastAsia="zh-Hans"/>
          <w14:textFill>
            <w14:solidFill>
              <w14:schemeClr w14:val="tx1"/>
            </w14:solidFill>
          </w14:textFill>
        </w:rPr>
        <w:t>Conclusions]</w:t>
      </w:r>
    </w:p>
    <w:p w14:paraId="259D8E31">
      <w:pPr>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b/>
          <w:color w:val="000000" w:themeColor="text1"/>
          <w:sz w:val="18"/>
          <w:szCs w:val="18"/>
          <w14:textFill>
            <w14:solidFill>
              <w14:schemeClr w14:val="tx1"/>
            </w14:solidFill>
          </w14:textFill>
        </w:rPr>
        <w:t>Key words:</w:t>
      </w:r>
      <w:r>
        <w:rPr>
          <w:rFonts w:ascii="Times New Roman" w:hAnsi="Times New Roman" w:cs="Times New Roman" w:eastAsiaTheme="majorEastAsia"/>
          <w:color w:val="000000" w:themeColor="text1"/>
          <w:sz w:val="18"/>
          <w:szCs w:val="18"/>
          <w14:textFill>
            <w14:solidFill>
              <w14:schemeClr w14:val="tx1"/>
            </w14:solidFill>
          </w14:textFill>
        </w:rPr>
        <w:t xml:space="preserve"> （要求与中文关键词对应，以分号隔开）【插入内容】</w:t>
      </w:r>
    </w:p>
    <w:p w14:paraId="5B67DA2E">
      <w:pPr>
        <w:rPr>
          <w:rFonts w:ascii="Times New Roman" w:hAnsi="Times New Roman" w:cs="Times New Roman" w:eastAsiaTheme="majorEastAsia"/>
          <w:color w:val="000000" w:themeColor="text1"/>
          <w:sz w:val="18"/>
          <w:szCs w:val="18"/>
          <w:lang w:eastAsia="zh-Hans"/>
          <w14:textFill>
            <w14:solidFill>
              <w14:schemeClr w14:val="tx1"/>
            </w14:solidFill>
          </w14:textFill>
        </w:rPr>
      </w:pPr>
    </w:p>
    <w:p w14:paraId="489FB8C7">
      <w:pPr>
        <w:spacing w:before="156" w:beforeLines="50"/>
        <w:rPr>
          <w:rFonts w:ascii="Times New Roman" w:hAnsi="Times New Roman" w:cs="Times New Roman" w:eastAsiaTheme="majorEastAsia"/>
          <w:b/>
          <w:bCs/>
          <w:i w:val="0"/>
          <w:iCs w:val="0"/>
          <w:color w:val="000000" w:themeColor="text1"/>
          <w:sz w:val="18"/>
          <w:szCs w:val="18"/>
          <w14:textFill>
            <w14:solidFill>
              <w14:schemeClr w14:val="tx1"/>
            </w14:solidFill>
          </w14:textFill>
        </w:rPr>
      </w:pPr>
      <w:r>
        <w:rPr>
          <w:rFonts w:ascii="微软雅黑" w:hAnsi="微软雅黑" w:eastAsia="微软雅黑" w:cs="微软雅黑"/>
          <w:b/>
          <w:bCs/>
          <w:i w:val="0"/>
          <w:iCs w:val="0"/>
          <w:color w:val="C00000"/>
          <w:sz w:val="18"/>
          <w:szCs w:val="18"/>
          <w:lang w:eastAsia="zh-Hans"/>
        </w:rPr>
        <w:t>样式二（综述论文）：</w:t>
      </w:r>
      <w:r>
        <w:rPr>
          <w:rFonts w:ascii="Times New Roman" w:hAnsi="Times New Roman" w:cs="Times New Roman" w:eastAsiaTheme="majorEastAsia"/>
          <w:b/>
          <w:bCs/>
          <w:i w:val="0"/>
          <w:iCs w:val="0"/>
          <w:color w:val="000000" w:themeColor="text1"/>
          <w:sz w:val="18"/>
          <w:szCs w:val="18"/>
          <w:lang w:eastAsia="zh-Hans"/>
          <w14:textFill>
            <w14:solidFill>
              <w14:schemeClr w14:val="tx1"/>
            </w14:solidFill>
          </w14:textFill>
        </w:rPr>
        <w:t>对于综述类及其他类型文章，要求作者尽量使用结构式的英文摘要，但如果作者认为其文章摘要不便于划分结构，使用传统的摘要形式即可。</w:t>
      </w:r>
    </w:p>
    <w:p w14:paraId="7820F957">
      <w:pPr>
        <w:spacing w:before="156" w:beforeLines="50"/>
        <w:rPr>
          <w:rFonts w:ascii="Times New Roman" w:hAnsi="Times New Roman" w:cs="Times New Roman" w:eastAsiaTheme="majorEastAsia"/>
          <w:b/>
          <w:bCs/>
          <w:i w:val="0"/>
          <w:iCs w:val="0"/>
          <w:color w:val="000000" w:themeColor="text1"/>
          <w:sz w:val="18"/>
          <w:szCs w:val="18"/>
          <w:lang w:eastAsia="zh-Hans"/>
          <w14:textFill>
            <w14:solidFill>
              <w14:schemeClr w14:val="tx1"/>
            </w14:solidFill>
          </w14:textFill>
        </w:rPr>
      </w:pPr>
      <w:r>
        <w:rPr>
          <w:rFonts w:ascii="Times New Roman" w:hAnsi="Times New Roman" w:cs="Times New Roman" w:eastAsiaTheme="majorEastAsia"/>
          <w:b/>
          <w:bCs/>
          <w:i w:val="0"/>
          <w:iCs w:val="0"/>
          <w:color w:val="000000" w:themeColor="text1"/>
          <w:sz w:val="18"/>
          <w:szCs w:val="18"/>
          <w:lang w:eastAsia="zh-Hans"/>
          <w14:textFill>
            <w14:solidFill>
              <w14:schemeClr w14:val="tx1"/>
            </w14:solidFill>
          </w14:textFill>
        </w:rPr>
        <w:t>（参考下图）：</w:t>
      </w:r>
    </w:p>
    <w:p w14:paraId="63E82958">
      <w:pPr>
        <w:spacing w:before="156" w:beforeLines="50"/>
        <w:rPr>
          <w:rFonts w:ascii="Times New Roman" w:hAnsi="Times New Roman" w:cs="Times New Roman" w:eastAsiaTheme="majorEastAsia"/>
          <w:b/>
          <w:bCs/>
          <w:iCs/>
          <w:color w:val="000000" w:themeColor="text1"/>
          <w:sz w:val="18"/>
          <w:szCs w:val="18"/>
          <w14:textFill>
            <w14:solidFill>
              <w14:schemeClr w14:val="tx1"/>
            </w14:solidFill>
          </w14:textFill>
        </w:rPr>
      </w:pPr>
      <w:r>
        <w:rPr>
          <w:rFonts w:ascii="Times New Roman" w:hAnsi="Times New Roman" w:cs="Times New Roman" w:eastAsiaTheme="majorEastAsia"/>
          <w:b/>
          <w:bCs/>
          <w:iCs/>
          <w:color w:val="000000" w:themeColor="text1"/>
          <w:sz w:val="18"/>
          <w:szCs w:val="18"/>
          <w14:textFill>
            <w14:solidFill>
              <w14:schemeClr w14:val="tx1"/>
            </w14:solidFill>
          </w14:textFill>
        </w:rPr>
        <w:drawing>
          <wp:inline distT="0" distB="0" distL="0" distR="0">
            <wp:extent cx="5274310" cy="5093335"/>
            <wp:effectExtent l="0" t="0" r="2540" b="0"/>
            <wp:docPr id="5" name="图片 3" descr="C:\Users\Lenovo\AppData\Roaming\Tencent\Users\821752258\QQ\WinTemp\RichOle\W3EE`Y(0I0)J$0{F}94(27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Lenovo\AppData\Roaming\Tencent\Users\821752258\QQ\WinTemp\RichOle\W3EE`Y(0I0)J$0{F}94(27W.png"/>
                    <pic:cNvPicPr>
                      <a:picLocks noChangeAspect="1" noChangeArrowheads="1"/>
                    </pic:cNvPicPr>
                  </pic:nvPicPr>
                  <pic:blipFill>
                    <a:blip r:embed="rId9"/>
                    <a:srcRect/>
                    <a:stretch>
                      <a:fillRect/>
                    </a:stretch>
                  </pic:blipFill>
                  <pic:spPr>
                    <a:xfrm>
                      <a:off x="0" y="0"/>
                      <a:ext cx="5274310" cy="5093711"/>
                    </a:xfrm>
                    <a:prstGeom prst="rect">
                      <a:avLst/>
                    </a:prstGeom>
                    <a:noFill/>
                    <a:ln>
                      <a:noFill/>
                    </a:ln>
                  </pic:spPr>
                </pic:pic>
              </a:graphicData>
            </a:graphic>
          </wp:inline>
        </w:drawing>
      </w:r>
    </w:p>
    <w:p w14:paraId="6E20A7BD">
      <w:pPr>
        <w:rPr>
          <w:rFonts w:ascii="Times New Roman" w:hAnsi="Times New Roman" w:cs="Times New Roman" w:eastAsiaTheme="majorEastAsia"/>
          <w:b/>
          <w:color w:val="000000" w:themeColor="text1"/>
          <w:sz w:val="18"/>
          <w:szCs w:val="18"/>
          <w:lang w:eastAsia="zh-Hans"/>
          <w14:textFill>
            <w14:solidFill>
              <w14:schemeClr w14:val="tx1"/>
            </w14:solidFill>
          </w14:textFill>
        </w:rPr>
      </w:pPr>
      <w:r>
        <w:rPr>
          <w:rFonts w:ascii="Times New Roman" w:hAnsi="Times New Roman" w:cs="Times New Roman" w:eastAsiaTheme="majorEastAsia"/>
          <w:b/>
          <w:color w:val="000000" w:themeColor="text1"/>
          <w:sz w:val="18"/>
          <w:szCs w:val="18"/>
          <w:lang w:eastAsia="zh-Hans"/>
          <w14:textFill>
            <w14:solidFill>
              <w14:schemeClr w14:val="tx1"/>
            </w14:solidFill>
          </w14:textFill>
        </w:rPr>
        <w:t>[Significance]</w:t>
      </w:r>
    </w:p>
    <w:p w14:paraId="33176702">
      <w:pPr>
        <w:rPr>
          <w:rFonts w:ascii="Times New Roman" w:hAnsi="Times New Roman" w:cs="Times New Roman" w:eastAsiaTheme="majorEastAsia"/>
          <w:b/>
          <w:color w:val="000000" w:themeColor="text1"/>
          <w:sz w:val="18"/>
          <w:szCs w:val="18"/>
          <w:lang w:eastAsia="zh-Hans"/>
          <w14:textFill>
            <w14:solidFill>
              <w14:schemeClr w14:val="tx1"/>
            </w14:solidFill>
          </w14:textFill>
        </w:rPr>
      </w:pPr>
      <w:r>
        <w:rPr>
          <w:rFonts w:ascii="Times New Roman" w:hAnsi="Times New Roman" w:cs="Times New Roman" w:eastAsiaTheme="majorEastAsia"/>
          <w:b/>
          <w:color w:val="000000" w:themeColor="text1"/>
          <w:sz w:val="18"/>
          <w:szCs w:val="18"/>
          <w:lang w:eastAsia="zh-Hans"/>
          <w14:textFill>
            <w14:solidFill>
              <w14:schemeClr w14:val="tx1"/>
            </w14:solidFill>
          </w14:textFill>
        </w:rPr>
        <w:t>[Progress]</w:t>
      </w:r>
    </w:p>
    <w:p w14:paraId="6D77E4C7">
      <w:pPr>
        <w:rPr>
          <w:rFonts w:ascii="Times New Roman" w:hAnsi="Times New Roman" w:cs="Times New Roman" w:eastAsiaTheme="majorEastAsia"/>
          <w:b/>
          <w:color w:val="000000" w:themeColor="text1"/>
          <w:sz w:val="18"/>
          <w:szCs w:val="18"/>
          <w:lang w:eastAsia="zh-Hans"/>
          <w14:textFill>
            <w14:solidFill>
              <w14:schemeClr w14:val="tx1"/>
            </w14:solidFill>
          </w14:textFill>
        </w:rPr>
      </w:pPr>
      <w:r>
        <w:rPr>
          <w:rFonts w:ascii="Times New Roman" w:hAnsi="Times New Roman" w:cs="Times New Roman" w:eastAsiaTheme="majorEastAsia"/>
          <w:b/>
          <w:color w:val="000000" w:themeColor="text1"/>
          <w:sz w:val="18"/>
          <w:szCs w:val="18"/>
          <w:lang w:eastAsia="zh-Hans"/>
          <w14:textFill>
            <w14:solidFill>
              <w14:schemeClr w14:val="tx1"/>
            </w14:solidFill>
          </w14:textFill>
        </w:rPr>
        <w:t>[Conclusions and Prospects]</w:t>
      </w:r>
    </w:p>
    <w:p w14:paraId="33FEE5F9">
      <w:pPr>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b/>
          <w:color w:val="000000" w:themeColor="text1"/>
          <w:sz w:val="18"/>
          <w:szCs w:val="18"/>
          <w14:textFill>
            <w14:solidFill>
              <w14:schemeClr w14:val="tx1"/>
            </w14:solidFill>
          </w14:textFill>
        </w:rPr>
        <w:t>Key words:</w:t>
      </w:r>
      <w:r>
        <w:rPr>
          <w:rFonts w:ascii="Times New Roman" w:hAnsi="Times New Roman" w:cs="Times New Roman" w:eastAsiaTheme="majorEastAsia"/>
          <w:color w:val="000000" w:themeColor="text1"/>
          <w:sz w:val="18"/>
          <w:szCs w:val="18"/>
          <w14:textFill>
            <w14:solidFill>
              <w14:schemeClr w14:val="tx1"/>
            </w14:solidFill>
          </w14:textFill>
        </w:rPr>
        <w:t xml:space="preserve"> （要求与中文关键词对应，以分号隔开）【插入内容】</w:t>
      </w:r>
    </w:p>
    <w:p w14:paraId="65FD979B">
      <w:pPr>
        <w:pStyle w:val="3"/>
        <w:rPr>
          <w:rFonts w:ascii="Times New Roman" w:hAnsi="Times New Roman" w:cs="Times New Roman" w:eastAsiaTheme="majorEastAsia"/>
          <w:color w:val="000000" w:themeColor="text1"/>
          <w:sz w:val="18"/>
          <w:szCs w:val="18"/>
          <w14:textFill>
            <w14:solidFill>
              <w14:schemeClr w14:val="tx1"/>
            </w14:solidFill>
          </w14:textFill>
        </w:rPr>
      </w:pPr>
    </w:p>
    <w:p w14:paraId="52B112B8">
      <w:pPr>
        <w:pStyle w:val="3"/>
        <w:rPr>
          <w:rFonts w:ascii="Times New Roman" w:hAnsi="Times New Roman" w:cs="Times New Roman" w:eastAsiaTheme="majorEastAsia"/>
          <w:color w:val="000000" w:themeColor="text1"/>
          <w:sz w:val="18"/>
          <w:szCs w:val="18"/>
          <w14:textFill>
            <w14:solidFill>
              <w14:schemeClr w14:val="tx1"/>
            </w14:solidFill>
          </w14:textFill>
        </w:rPr>
      </w:pPr>
    </w:p>
    <w:p w14:paraId="333AD1B7">
      <w:pPr>
        <w:pStyle w:val="3"/>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121920</wp:posOffset>
                </wp:positionV>
                <wp:extent cx="5224145" cy="0"/>
                <wp:effectExtent l="0" t="0" r="0" b="0"/>
                <wp:wrapNone/>
                <wp:docPr id="8" name="直接连接符 1"/>
                <wp:cNvGraphicFramePr/>
                <a:graphic xmlns:a="http://schemas.openxmlformats.org/drawingml/2006/main">
                  <a:graphicData uri="http://schemas.microsoft.com/office/word/2010/wordprocessingShape">
                    <wps:wsp>
                      <wps:cNvCnPr/>
                      <wps:spPr>
                        <a:xfrm>
                          <a:off x="1179830" y="8763000"/>
                          <a:ext cx="5224145"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 o:spid="_x0000_s1026" o:spt="20" style="position:absolute;left:0pt;margin-left:2.9pt;margin-top:9.6pt;height:0pt;width:411.35pt;z-index:251659264;mso-width-relative:page;mso-height-relative:page;" filled="f" stroked="t" coordsize="21600,21600" o:gfxdata="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gvaVfTAAAABwEAAA8AAAAAAAAAAQAgAAAAIgAAAGRycy9kb3ducmV2Lnht&#10;bFBLAQIUABQAAAAIAIdO4kBkOwIz/gEAAOADAAAOAAAAAAAAAAEAIAAAACIBAABkcnMvZTJvRG9j&#10;LnhtbFBLBQYAAAAABgAGAFkBAACSBQAAAAA=&#10;">
                <v:fill on="f" focussize="0,0"/>
                <v:stroke color="#000000 [3200]" joinstyle="round" dashstyle="longDash"/>
                <v:imagedata o:title=""/>
                <o:lock v:ext="edit" aspectratio="f"/>
              </v:line>
            </w:pict>
          </mc:Fallback>
        </mc:AlternateContent>
      </w:r>
    </w:p>
    <w:p w14:paraId="6EAC6D51">
      <w:pPr>
        <w:pStyle w:val="3"/>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color w:val="000000" w:themeColor="text1"/>
          <w:sz w:val="18"/>
          <w:szCs w:val="18"/>
          <w14:textFill>
            <w14:solidFill>
              <w14:schemeClr w14:val="tx1"/>
            </w14:solidFill>
          </w14:textFill>
        </w:rPr>
        <w:t>其他：</w:t>
      </w:r>
    </w:p>
    <w:p w14:paraId="210E974D">
      <w:pPr>
        <w:pStyle w:val="3"/>
        <w:numPr>
          <w:ilvl w:val="0"/>
          <w:numId w:val="2"/>
        </w:numPr>
        <w:ind w:firstLine="360" w:firstLineChars="200"/>
        <w:rPr>
          <w:rFonts w:ascii="Times New Roman" w:hAnsi="Times New Roman" w:eastAsia="楷体" w:cs="Times New Roman"/>
          <w:color w:val="000000" w:themeColor="text1"/>
          <w:kern w:val="0"/>
          <w:sz w:val="18"/>
          <w:szCs w:val="18"/>
          <w:shd w:val="clear" w:color="auto" w:fill="FFFFFF"/>
          <w14:textFill>
            <w14:solidFill>
              <w14:schemeClr w14:val="tx1"/>
            </w14:solidFill>
          </w14:textFill>
        </w:rPr>
      </w:pPr>
      <w:r>
        <w:rPr>
          <w:rFonts w:ascii="Times New Roman" w:hAnsi="Times New Roman" w:eastAsia="楷体" w:cs="Times New Roman"/>
          <w:color w:val="000000" w:themeColor="text1"/>
          <w:kern w:val="0"/>
          <w:sz w:val="18"/>
          <w:szCs w:val="18"/>
          <w:shd w:val="clear" w:color="auto" w:fill="FFFFFF"/>
          <w14:textFill>
            <w14:solidFill>
              <w14:schemeClr w14:val="tx1"/>
            </w14:solidFill>
          </w14:textFill>
        </w:rPr>
        <w:t>（公式）</w:t>
      </w:r>
      <w:r>
        <w:rPr>
          <w:rFonts w:ascii="Times New Roman" w:hAnsi="Times New Roman" w:eastAsia="楷体" w:cs="Times New Roman"/>
          <w:color w:val="000000" w:themeColor="text1"/>
          <w:sz w:val="18"/>
          <w:szCs w:val="18"/>
          <w14:textFill>
            <w14:solidFill>
              <w14:schemeClr w14:val="tx1"/>
            </w14:solidFill>
          </w14:textFill>
        </w:rPr>
        <w:t>公式应连续编码并置于右侧，公式中出现的符号要加注释。</w:t>
      </w:r>
    </w:p>
    <w:p w14:paraId="20F8438E">
      <w:pPr>
        <w:numPr>
          <w:ilvl w:val="0"/>
          <w:numId w:val="2"/>
        </w:numPr>
        <w:ind w:firstLine="360" w:firstLineChars="200"/>
        <w:rPr>
          <w:rFonts w:ascii="Times New Roman" w:hAnsi="Times New Roman" w:eastAsia="楷体" w:cs="Times New Roman"/>
          <w:color w:val="000000" w:themeColor="text1"/>
          <w:kern w:val="0"/>
          <w:sz w:val="18"/>
          <w:szCs w:val="18"/>
          <w:shd w:val="clear" w:color="auto" w:fill="FFFFFF"/>
          <w14:textFill>
            <w14:solidFill>
              <w14:schemeClr w14:val="tx1"/>
            </w14:solidFill>
          </w14:textFill>
        </w:rPr>
      </w:pPr>
      <w:r>
        <w:rPr>
          <w:rFonts w:ascii="Times New Roman" w:hAnsi="Times New Roman" w:eastAsia="楷体" w:cs="Times New Roman"/>
          <w:color w:val="000000" w:themeColor="text1"/>
          <w:kern w:val="0"/>
          <w:sz w:val="18"/>
          <w:szCs w:val="18"/>
          <w:shd w:val="clear" w:color="auto" w:fill="FFFFFF"/>
          <w14:textFill>
            <w14:solidFill>
              <w14:schemeClr w14:val="tx1"/>
            </w14:solidFill>
          </w14:textFill>
        </w:rPr>
        <w:t>（地层）</w:t>
      </w:r>
      <w:r>
        <w:rPr>
          <w:rFonts w:ascii="Times New Roman" w:hAnsi="Times New Roman" w:eastAsia="楷体" w:cs="Times New Roman"/>
          <w:color w:val="000000" w:themeColor="text1"/>
          <w:sz w:val="18"/>
          <w:szCs w:val="18"/>
          <w14:textFill>
            <w14:solidFill>
              <w14:schemeClr w14:val="tx1"/>
            </w14:solidFill>
          </w14:textFill>
        </w:rPr>
        <w:t>有关地层名称和地质时代，须按全国地层委员会《中国地层指南》的规定处理。</w:t>
      </w:r>
      <w:r>
        <w:rPr>
          <w:rFonts w:ascii="Times New Roman" w:hAnsi="Times New Roman" w:eastAsia="楷体" w:cs="Times New Roman"/>
          <w:color w:val="000000" w:themeColor="text1"/>
          <w:kern w:val="0"/>
          <w:sz w:val="18"/>
          <w:szCs w:val="18"/>
          <w:shd w:val="clear" w:color="auto" w:fill="FFFFFF"/>
          <w14:textFill>
            <w14:solidFill>
              <w14:schemeClr w14:val="tx1"/>
            </w14:solidFill>
          </w14:textFill>
        </w:rPr>
        <w:t>字母必须分清大小写、</w:t>
      </w:r>
      <w:r>
        <w:rPr>
          <w:rFonts w:ascii="Times New Roman" w:hAnsi="Times New Roman" w:eastAsia="楷体" w:cs="Times New Roman"/>
          <w:color w:val="000000" w:themeColor="text1"/>
          <w:kern w:val="0"/>
          <w:sz w:val="18"/>
          <w:szCs w:val="18"/>
          <w14:textFill>
            <w14:solidFill>
              <w14:schemeClr w14:val="tx1"/>
            </w14:solidFill>
          </w14:textFill>
        </w:rPr>
        <w:t>正、斜体</w:t>
      </w:r>
      <w:r>
        <w:rPr>
          <w:rFonts w:ascii="Times New Roman" w:hAnsi="Times New Roman" w:eastAsia="楷体" w:cs="Times New Roman"/>
          <w:color w:val="000000" w:themeColor="text1"/>
          <w:kern w:val="0"/>
          <w:sz w:val="18"/>
          <w:szCs w:val="18"/>
          <w:shd w:val="clear" w:color="auto" w:fill="FFFFFF"/>
          <w14:textFill>
            <w14:solidFill>
              <w14:schemeClr w14:val="tx1"/>
            </w14:solidFill>
          </w14:textFill>
        </w:rPr>
        <w:t>，上下</w:t>
      </w:r>
      <w:r>
        <w:rPr>
          <w:rFonts w:ascii="Times New Roman" w:hAnsi="Times New Roman" w:eastAsia="楷体" w:cs="Times New Roman"/>
          <w:color w:val="000000" w:themeColor="text1"/>
          <w:kern w:val="0"/>
          <w:sz w:val="18"/>
          <w:szCs w:val="18"/>
          <w14:textFill>
            <w14:solidFill>
              <w14:schemeClr w14:val="tx1"/>
            </w14:solidFill>
          </w14:textFill>
        </w:rPr>
        <w:t>角标的位置要规范。</w:t>
      </w:r>
    </w:p>
    <w:p w14:paraId="273A9167">
      <w:pPr>
        <w:numPr>
          <w:ilvl w:val="0"/>
          <w:numId w:val="2"/>
        </w:numPr>
        <w:ind w:firstLine="360" w:firstLineChars="200"/>
        <w:rPr>
          <w:rFonts w:ascii="Times New Roman" w:hAnsi="Times New Roman" w:eastAsia="楷体" w:cs="Times New Roman"/>
          <w:color w:val="000000" w:themeColor="text1"/>
          <w:sz w:val="18"/>
          <w:szCs w:val="18"/>
          <w14:textFill>
            <w14:solidFill>
              <w14:schemeClr w14:val="tx1"/>
            </w14:solidFill>
          </w14:textFill>
        </w:rPr>
      </w:pPr>
      <w:r>
        <w:rPr>
          <w:rFonts w:ascii="Times New Roman" w:hAnsi="Times New Roman" w:eastAsia="楷体" w:cs="Times New Roman"/>
          <w:color w:val="000000" w:themeColor="text1"/>
          <w:kern w:val="0"/>
          <w:sz w:val="18"/>
          <w:szCs w:val="18"/>
          <w:shd w:val="clear" w:color="auto" w:fill="FFFFFF"/>
          <w14:textFill>
            <w14:solidFill>
              <w14:schemeClr w14:val="tx1"/>
            </w14:solidFill>
          </w14:textFill>
        </w:rPr>
        <w:t>（生物类群名称）注意正斜体。</w:t>
      </w:r>
    </w:p>
    <w:p w14:paraId="6B0D33F1">
      <w:pPr>
        <w:numPr>
          <w:ilvl w:val="0"/>
          <w:numId w:val="2"/>
        </w:numPr>
        <w:ind w:firstLine="360" w:firstLineChars="200"/>
        <w:rPr>
          <w:rFonts w:ascii="Times New Roman" w:hAnsi="Times New Roman" w:eastAsia="楷体" w:cs="Times New Roman"/>
          <w:color w:val="000000" w:themeColor="text1"/>
          <w:sz w:val="18"/>
          <w:szCs w:val="18"/>
          <w14:textFill>
            <w14:solidFill>
              <w14:schemeClr w14:val="tx1"/>
            </w14:solidFill>
          </w14:textFill>
        </w:rPr>
      </w:pPr>
      <w:r>
        <w:rPr>
          <w:rFonts w:ascii="Times New Roman" w:hAnsi="Times New Roman" w:eastAsia="楷体" w:cs="Times New Roman"/>
          <w:color w:val="000000" w:themeColor="text1"/>
          <w:sz w:val="18"/>
          <w:szCs w:val="18"/>
          <w14:textFill>
            <w14:solidFill>
              <w14:schemeClr w14:val="tx1"/>
            </w14:solidFill>
          </w14:textFill>
        </w:rPr>
        <w:t>（物理量及单位）</w:t>
      </w:r>
      <w:r>
        <w:rPr>
          <w:rFonts w:ascii="Times New Roman" w:hAnsi="Times New Roman" w:eastAsia="楷体" w:cs="Times New Roman"/>
          <w:color w:val="000000" w:themeColor="text1"/>
          <w:kern w:val="0"/>
          <w:sz w:val="18"/>
          <w:szCs w:val="18"/>
          <w14:textFill>
            <w14:solidFill>
              <w14:schemeClr w14:val="tx1"/>
            </w14:solidFill>
          </w14:textFill>
        </w:rPr>
        <w:t>文中量和单位采用中华人民共和国法定计量单位以及国际标准单位制（SI）。一个符号代表一个物理量，切勿重复定义，也勿漏说明，并做到全文一致，文图、文表一致。</w:t>
      </w:r>
      <w:r>
        <w:rPr>
          <w:rFonts w:ascii="Times New Roman" w:hAnsi="Times New Roman" w:eastAsia="楷体" w:cs="Times New Roman"/>
          <w:color w:val="000000" w:themeColor="text1"/>
          <w:sz w:val="18"/>
          <w:szCs w:val="18"/>
          <w14:textFill>
            <w14:solidFill>
              <w14:schemeClr w14:val="tx1"/>
            </w14:solidFill>
          </w14:textFill>
        </w:rPr>
        <w:t>物理量用斜体，下标如为变量则为斜体，否则为正体。矢量、向量、矩阵用黑体斜体表示。单位用正体表示，使用法定计量单位，不能出现“英寸、英尺、达西、ppm”等非法定计量单位。</w:t>
      </w:r>
    </w:p>
    <w:p w14:paraId="7743ED27">
      <w:pPr>
        <w:rPr>
          <w:rFonts w:ascii="Times New Roman" w:hAnsi="Times New Roman" w:cs="Times New Roman" w:eastAsiaTheme="majorEastAsia"/>
          <w:sz w:val="18"/>
          <w:szCs w:val="18"/>
        </w:rPr>
      </w:pPr>
    </w:p>
    <w:p w14:paraId="1FE83664">
      <w:pPr>
        <w:rPr>
          <w:rFonts w:ascii="Times New Roman" w:hAnsi="Times New Roman" w:cs="Times New Roman" w:eastAsiaTheme="majorEastAsia"/>
          <w:sz w:val="18"/>
          <w:szCs w:val="18"/>
        </w:rPr>
      </w:pPr>
    </w:p>
    <w:sectPr>
      <w:headerReference r:id="rId6" w:type="first"/>
      <w:headerReference r:id="rId4" w:type="default"/>
      <w:headerReference r:id="rId5"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349DF7E">
      <w:pPr>
        <w:pStyle w:val="7"/>
        <w:ind w:left="640" w:hanging="639" w:hangingChars="492"/>
        <w:jc w:val="both"/>
        <w:rPr>
          <w:rFonts w:ascii="Times New Roman" w:hAnsi="Times New Roman" w:cs="Times New Roman" w:eastAsiaTheme="majorEastAsia"/>
          <w:b/>
          <w:sz w:val="13"/>
          <w:szCs w:val="13"/>
        </w:rPr>
      </w:pPr>
      <w:r>
        <w:rPr>
          <w:rFonts w:ascii="黑体" w:hAnsi="黑体" w:eastAsia="黑体" w:cs="Times New Roman"/>
          <w:sz w:val="13"/>
          <w:szCs w:val="13"/>
        </w:rPr>
        <w:t>收稿日期：</w:t>
      </w:r>
      <w:r>
        <w:rPr>
          <w:rFonts w:ascii="Times New Roman" w:hAnsi="Times New Roman" w:cs="Times New Roman" w:eastAsiaTheme="majorEastAsia"/>
          <w:sz w:val="13"/>
          <w:szCs w:val="13"/>
        </w:rPr>
        <w:t>2022-00-00</w:t>
      </w:r>
      <w:r>
        <w:rPr>
          <w:rFonts w:ascii="黑体" w:hAnsi="黑体" w:eastAsia="黑体" w:cs="Times New Roman"/>
          <w:sz w:val="13"/>
          <w:szCs w:val="13"/>
        </w:rPr>
        <w:t>；收修改稿日期：</w:t>
      </w:r>
      <w:r>
        <w:rPr>
          <w:rFonts w:ascii="Times New Roman" w:hAnsi="Times New Roman" w:cs="Times New Roman" w:eastAsiaTheme="majorEastAsia"/>
          <w:sz w:val="13"/>
          <w:szCs w:val="13"/>
        </w:rPr>
        <w:t>2022-00-00</w:t>
      </w:r>
      <w:r>
        <w:rPr>
          <w:rFonts w:ascii="Times New Roman" w:hAnsi="Times New Roman" w:cs="Times New Roman" w:eastAsiaTheme="majorEastAsia"/>
          <w:b/>
          <w:color w:val="FF0000"/>
          <w:sz w:val="13"/>
          <w:szCs w:val="13"/>
          <w:highlight w:val="yellow"/>
        </w:rPr>
        <w:t>【小六号字体/黑体、宋体、times new rom</w:t>
      </w:r>
      <w:r>
        <w:rPr>
          <w:rFonts w:hint="eastAsia" w:ascii="Times New Roman" w:hAnsi="Times New Roman" w:cs="Times New Roman" w:eastAsiaTheme="majorEastAsia"/>
          <w:b/>
          <w:color w:val="FF0000"/>
          <w:sz w:val="13"/>
          <w:szCs w:val="13"/>
          <w:highlight w:val="yellow"/>
        </w:rPr>
        <w:t>an</w:t>
      </w:r>
      <w:r>
        <w:rPr>
          <w:rFonts w:ascii="Times New Roman" w:hAnsi="Times New Roman" w:cs="Times New Roman" w:eastAsiaTheme="majorEastAsia"/>
          <w:b/>
          <w:color w:val="FF0000"/>
          <w:sz w:val="13"/>
          <w:szCs w:val="13"/>
          <w:highlight w:val="yellow"/>
        </w:rPr>
        <w:t>三种格式，悬挂缩进4.92字符】</w:t>
      </w:r>
    </w:p>
    <w:p w14:paraId="1ED05403">
      <w:pPr>
        <w:pStyle w:val="7"/>
        <w:ind w:left="640" w:hanging="639" w:hangingChars="492"/>
        <w:jc w:val="both"/>
        <w:rPr>
          <w:rFonts w:ascii="Times New Roman" w:hAnsi="Times New Roman" w:cs="Times New Roman" w:eastAsiaTheme="majorEastAsia"/>
          <w:sz w:val="13"/>
          <w:szCs w:val="13"/>
        </w:rPr>
      </w:pPr>
      <w:r>
        <w:rPr>
          <w:rFonts w:ascii="黑体" w:hAnsi="黑体" w:eastAsia="黑体" w:cs="Times New Roman"/>
          <w:sz w:val="13"/>
          <w:szCs w:val="13"/>
        </w:rPr>
        <w:t>基金项目：</w:t>
      </w:r>
      <w:r>
        <w:rPr>
          <w:rFonts w:ascii="Times New Roman" w:hAnsi="Times New Roman" w:cs="Times New Roman"/>
          <w:sz w:val="13"/>
          <w:szCs w:val="13"/>
        </w:rPr>
        <w:t>例如：国家自然科学基金项目（42272115，42272113）</w:t>
      </w:r>
    </w:p>
  </w:footnote>
  <w:footnote w:id="1">
    <w:p w14:paraId="5A1801BD">
      <w:pPr>
        <w:pStyle w:val="7"/>
        <w:rPr>
          <w:rFonts w:ascii="Times New Roman" w:hAnsi="Times New Roman" w:cs="Times New Roman"/>
          <w:color w:val="C00000"/>
          <w:sz w:val="13"/>
          <w:szCs w:val="13"/>
        </w:rPr>
      </w:pPr>
      <w:r>
        <w:rPr>
          <w:rFonts w:ascii="Times New Roman" w:hAnsi="Times New Roman" w:cs="Times New Roman"/>
          <w:b/>
          <w:color w:val="C00000"/>
          <w:sz w:val="13"/>
          <w:szCs w:val="13"/>
        </w:rPr>
        <w:t>Foundation:</w:t>
      </w:r>
      <w:r>
        <w:rPr>
          <w:rFonts w:ascii="Times New Roman" w:hAnsi="Times New Roman" w:cs="Times New Roman"/>
          <w:color w:val="C00000"/>
          <w:sz w:val="13"/>
          <w:szCs w:val="13"/>
        </w:rPr>
        <w:t xml:space="preserve"> National Natural</w:t>
      </w:r>
      <w:r>
        <w:rPr>
          <w:rFonts w:hint="eastAsia" w:ascii="Times New Roman" w:hAnsi="Times New Roman" w:cs="Times New Roman"/>
          <w:color w:val="C00000"/>
          <w:sz w:val="13"/>
          <w:szCs w:val="13"/>
        </w:rPr>
        <w:t xml:space="preserve"> </w:t>
      </w:r>
      <w:r>
        <w:rPr>
          <w:rFonts w:ascii="Times New Roman" w:hAnsi="Times New Roman" w:cs="Times New Roman"/>
          <w:color w:val="C00000"/>
          <w:sz w:val="13"/>
          <w:szCs w:val="13"/>
        </w:rPr>
        <w:t>Science Foundation of China, No. 42272115, 42272113</w:t>
      </w:r>
    </w:p>
    <w:p w14:paraId="2646D1FF">
      <w:pPr>
        <w:pStyle w:val="7"/>
        <w:rPr>
          <w:rFonts w:ascii="Times New Roman" w:hAnsi="Times New Roman" w:cs="Times New Roman"/>
          <w:color w:val="C00000"/>
          <w:sz w:val="13"/>
          <w:szCs w:val="13"/>
        </w:rPr>
      </w:pPr>
      <w:r>
        <w:rPr>
          <w:rFonts w:hint="eastAsia" w:ascii="Times New Roman" w:hAnsi="Times New Roman" w:cs="Times New Roman"/>
          <w:b/>
          <w:bCs/>
          <w:color w:val="C00000"/>
          <w:sz w:val="13"/>
          <w:szCs w:val="13"/>
        </w:rPr>
        <w:t>Corresponding author:</w:t>
      </w:r>
      <w:r>
        <w:rPr>
          <w:rFonts w:hint="eastAsia" w:ascii="Times New Roman" w:hAnsi="Times New Roman" w:cs="Times New Roman"/>
          <w:color w:val="C00000"/>
          <w:sz w:val="13"/>
          <w:szCs w:val="13"/>
        </w:rPr>
        <w:t xml:space="preserve"> ZHANG SanQiang, .E-mail: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81D1">
    <w:pPr>
      <w:pStyle w:val="6"/>
    </w:pPr>
    <w:r>
      <w:rPr>
        <w:rFonts w:hint="eastAsia"/>
      </w:rPr>
      <w:t>等：论文题目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F5A6">
    <w:pPr>
      <w:pStyle w:val="6"/>
    </w:pPr>
    <w:r>
      <w:rPr>
        <w:rFonts w:hint="eastAsia"/>
      </w:rPr>
      <w:t>沉 积 学 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6910">
    <w:pPr>
      <w:pStyle w:val="6"/>
      <w:jc w:val="both"/>
      <w:rPr>
        <w:rFonts w:ascii="Times New Roman" w:hAnsi="Times New Roman" w:cs="Times New Roman"/>
      </w:rPr>
    </w:pPr>
    <w:r>
      <w:rPr>
        <w:rFonts w:ascii="Times New Roman" w:hAnsi="Times New Roman" w:cs="Times New Roman"/>
        <w:sz w:val="20"/>
        <w:szCs w:val="20"/>
      </w:rPr>
      <w:t>沉积学报</w:t>
    </w:r>
    <w:r>
      <w:rPr>
        <w:rFonts w:ascii="Times New Roman" w:hAnsi="Times New Roman" w:cs="Times New Roman"/>
      </w:rPr>
      <w:t xml:space="preserve">                                                              202</w:t>
    </w:r>
    <w:r>
      <w:rPr>
        <w:rFonts w:hint="eastAsia" w:ascii="Times New Roman" w:hAnsi="Times New Roman" w:cs="Times New Roman"/>
      </w:rPr>
      <w:t>6</w:t>
    </w:r>
    <w:r>
      <w:rPr>
        <w:rFonts w:ascii="Times New Roman" w:hAnsi="Times New Roman" w:cs="Times New Roman"/>
      </w:rPr>
      <w:t>年 第4</w:t>
    </w:r>
    <w:r>
      <w:rPr>
        <w:rFonts w:hint="eastAsia" w:ascii="Times New Roman" w:hAnsi="Times New Roman" w:cs="Times New Roman"/>
      </w:rPr>
      <w:t>4</w:t>
    </w:r>
    <w:r>
      <w:rPr>
        <w:rFonts w:ascii="Times New Roman" w:hAnsi="Times New Roman" w:cs="Times New Roman"/>
      </w:rPr>
      <w:t>卷 第</w:t>
    </w:r>
    <w:r>
      <w:rPr>
        <w:rFonts w:hint="eastAsia" w:ascii="Times New Roman" w:hAnsi="Times New Roman" w:cs="Times New Roman"/>
      </w:rPr>
      <w:t>1</w:t>
    </w:r>
    <w:r>
      <w:rPr>
        <w:rFonts w:ascii="Times New Roman" w:hAnsi="Times New Roman" w:cs="Times New Roman"/>
      </w:rPr>
      <w:t>期</w:t>
    </w:r>
  </w:p>
  <w:p w14:paraId="3DD2E768">
    <w:pPr>
      <w:pStyle w:val="6"/>
      <w:jc w:val="both"/>
      <w:rPr>
        <w:rFonts w:ascii="Times New Roman" w:hAnsi="Times New Roman" w:cs="Times New Roman"/>
      </w:rPr>
    </w:pPr>
    <w:r>
      <w:rPr>
        <w:rFonts w:ascii="Times New Roman" w:hAnsi="Times New Roman" w:cs="Times New Roman"/>
      </w:rPr>
      <w:t xml:space="preserve">ACTA SEDIMENTOLOGICA SINICA                                         </w:t>
    </w:r>
    <w:r>
      <w:rPr>
        <w:rFonts w:hint="eastAsia" w:ascii="Times New Roman" w:hAnsi="Times New Roman" w:cs="Times New Roman"/>
      </w:rPr>
      <w:t xml:space="preserve"> </w:t>
    </w:r>
    <w:r>
      <w:rPr>
        <w:rFonts w:ascii="Times New Roman" w:hAnsi="Times New Roman" w:cs="Times New Roman"/>
      </w:rPr>
      <w:t>http://www.cjxb.ac.cn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96CE3"/>
    <w:multiLevelType w:val="singleLevel"/>
    <w:tmpl w:val="A0A96CE3"/>
    <w:lvl w:ilvl="0" w:tentative="0">
      <w:start w:val="1"/>
      <w:numFmt w:val="decimalEnclosedCircleChinese"/>
      <w:suff w:val="nothing"/>
      <w:lvlText w:val="%1　"/>
      <w:lvlJc w:val="left"/>
      <w:pPr>
        <w:ind w:left="0" w:firstLine="400"/>
      </w:pPr>
      <w:rPr>
        <w:rFonts w:hint="eastAsia"/>
      </w:rPr>
    </w:lvl>
  </w:abstractNum>
  <w:abstractNum w:abstractNumId="1">
    <w:nsid w:val="6368D2F5"/>
    <w:multiLevelType w:val="singleLevel"/>
    <w:tmpl w:val="6368D2F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NGIxODEzZGQ2OWNiMzkyZjczYzIzMzMyNDQ4Y2UifQ=="/>
  </w:docVars>
  <w:rsids>
    <w:rsidRoot w:val="00A816CA"/>
    <w:rsid w:val="00043054"/>
    <w:rsid w:val="000A56DA"/>
    <w:rsid w:val="001575D2"/>
    <w:rsid w:val="002151D5"/>
    <w:rsid w:val="00264805"/>
    <w:rsid w:val="002B4552"/>
    <w:rsid w:val="002E388B"/>
    <w:rsid w:val="00357E83"/>
    <w:rsid w:val="00372FCE"/>
    <w:rsid w:val="003A40CA"/>
    <w:rsid w:val="003C5394"/>
    <w:rsid w:val="003C6375"/>
    <w:rsid w:val="003D3018"/>
    <w:rsid w:val="003F4E5C"/>
    <w:rsid w:val="004C36B5"/>
    <w:rsid w:val="00536089"/>
    <w:rsid w:val="00590C86"/>
    <w:rsid w:val="00595B08"/>
    <w:rsid w:val="005B7E1B"/>
    <w:rsid w:val="005D7B88"/>
    <w:rsid w:val="005F6BF7"/>
    <w:rsid w:val="006578E2"/>
    <w:rsid w:val="007370C0"/>
    <w:rsid w:val="00763691"/>
    <w:rsid w:val="00770225"/>
    <w:rsid w:val="00825937"/>
    <w:rsid w:val="008851F9"/>
    <w:rsid w:val="008C5DDA"/>
    <w:rsid w:val="009647DE"/>
    <w:rsid w:val="00991EA1"/>
    <w:rsid w:val="009B2CC5"/>
    <w:rsid w:val="009E63C3"/>
    <w:rsid w:val="00A06039"/>
    <w:rsid w:val="00A22DE6"/>
    <w:rsid w:val="00A57628"/>
    <w:rsid w:val="00A816CA"/>
    <w:rsid w:val="00AA132D"/>
    <w:rsid w:val="00AB0E7D"/>
    <w:rsid w:val="00B06F41"/>
    <w:rsid w:val="00B61791"/>
    <w:rsid w:val="00B74DF1"/>
    <w:rsid w:val="00BB1895"/>
    <w:rsid w:val="00BC17DB"/>
    <w:rsid w:val="00C300A0"/>
    <w:rsid w:val="00CD6003"/>
    <w:rsid w:val="00DB726C"/>
    <w:rsid w:val="00DC0DAA"/>
    <w:rsid w:val="00DC3062"/>
    <w:rsid w:val="00DC336F"/>
    <w:rsid w:val="00DF1119"/>
    <w:rsid w:val="00E420F9"/>
    <w:rsid w:val="00E63DBE"/>
    <w:rsid w:val="00ED3AE7"/>
    <w:rsid w:val="00F14315"/>
    <w:rsid w:val="00F33C0C"/>
    <w:rsid w:val="00F818DF"/>
    <w:rsid w:val="00F92A60"/>
    <w:rsid w:val="00FE4BE1"/>
    <w:rsid w:val="01E86DAF"/>
    <w:rsid w:val="037C7C9E"/>
    <w:rsid w:val="0519035B"/>
    <w:rsid w:val="08585DDB"/>
    <w:rsid w:val="0A496C6B"/>
    <w:rsid w:val="0CFC2A68"/>
    <w:rsid w:val="0E016F15"/>
    <w:rsid w:val="0ED96322"/>
    <w:rsid w:val="0FBA22DE"/>
    <w:rsid w:val="13984F7E"/>
    <w:rsid w:val="146B50E8"/>
    <w:rsid w:val="14DE5C6D"/>
    <w:rsid w:val="17D96242"/>
    <w:rsid w:val="18D26F66"/>
    <w:rsid w:val="1B963289"/>
    <w:rsid w:val="1BFC3EA0"/>
    <w:rsid w:val="1C1F5CF5"/>
    <w:rsid w:val="231E4168"/>
    <w:rsid w:val="24D61336"/>
    <w:rsid w:val="24EB3C12"/>
    <w:rsid w:val="283304B5"/>
    <w:rsid w:val="2920604A"/>
    <w:rsid w:val="2D772C72"/>
    <w:rsid w:val="2E8C60A0"/>
    <w:rsid w:val="308D7709"/>
    <w:rsid w:val="31EE1AAF"/>
    <w:rsid w:val="320A1E78"/>
    <w:rsid w:val="345C34DD"/>
    <w:rsid w:val="365E34DA"/>
    <w:rsid w:val="395138A8"/>
    <w:rsid w:val="3A094A67"/>
    <w:rsid w:val="3F0264C5"/>
    <w:rsid w:val="4389705D"/>
    <w:rsid w:val="4462713A"/>
    <w:rsid w:val="4780358B"/>
    <w:rsid w:val="48645BB1"/>
    <w:rsid w:val="490144FC"/>
    <w:rsid w:val="495F7370"/>
    <w:rsid w:val="49BF68CA"/>
    <w:rsid w:val="4B676B01"/>
    <w:rsid w:val="4DE20B26"/>
    <w:rsid w:val="4EAF60D6"/>
    <w:rsid w:val="51DC2E88"/>
    <w:rsid w:val="55FF8250"/>
    <w:rsid w:val="56B23294"/>
    <w:rsid w:val="5EC07BBF"/>
    <w:rsid w:val="5FEB236A"/>
    <w:rsid w:val="5FFD3E9E"/>
    <w:rsid w:val="603911C4"/>
    <w:rsid w:val="62250148"/>
    <w:rsid w:val="64C265FC"/>
    <w:rsid w:val="6AED0F87"/>
    <w:rsid w:val="6C195367"/>
    <w:rsid w:val="6C4F0D26"/>
    <w:rsid w:val="6C6E1458"/>
    <w:rsid w:val="6DE624C3"/>
    <w:rsid w:val="6E68666E"/>
    <w:rsid w:val="6FBD667C"/>
    <w:rsid w:val="70C04FE9"/>
    <w:rsid w:val="73475394"/>
    <w:rsid w:val="74D83A93"/>
    <w:rsid w:val="751C55A5"/>
    <w:rsid w:val="76F37EC6"/>
    <w:rsid w:val="78294C32"/>
    <w:rsid w:val="78C7785D"/>
    <w:rsid w:val="7ABB1E4D"/>
    <w:rsid w:val="7B783090"/>
    <w:rsid w:val="7ECF218D"/>
    <w:rsid w:val="7F045A6F"/>
    <w:rsid w:val="7F9EB21F"/>
    <w:rsid w:val="7FADBC4B"/>
    <w:rsid w:val="7FBF6D6E"/>
    <w:rsid w:val="7FD90249"/>
    <w:rsid w:val="CCFF2AD8"/>
    <w:rsid w:val="DDBE5949"/>
    <w:rsid w:val="F3FF8DFF"/>
    <w:rsid w:val="F6FD159F"/>
    <w:rsid w:val="FB1E1CBC"/>
    <w:rsid w:val="FEFEB35A"/>
    <w:rsid w:val="FF7D30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rPr>
      <w:sz w:val="20"/>
      <w:szCs w:val="20"/>
    </w:rPr>
  </w:style>
  <w:style w:type="paragraph" w:styleId="3">
    <w:name w:val="Plain Text"/>
    <w:basedOn w:val="1"/>
    <w:qFormat/>
    <w:uiPriority w:val="0"/>
    <w:rPr>
      <w:rFonts w:ascii="宋体" w:hAnsi="Courier New"/>
      <w:szCs w:val="21"/>
    </w:rPr>
  </w:style>
  <w:style w:type="paragraph" w:styleId="4">
    <w:name w:val="Balloon Text"/>
    <w:basedOn w:val="1"/>
    <w:link w:val="19"/>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unhideWhenUsed/>
    <w:qFormat/>
    <w:uiPriority w:val="99"/>
    <w:pPr>
      <w:snapToGrid w:val="0"/>
      <w:jc w:val="left"/>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character" w:styleId="12">
    <w:name w:val="footnote reference"/>
    <w:basedOn w:val="10"/>
    <w:unhideWhenUsed/>
    <w:qFormat/>
    <w:uiPriority w:val="99"/>
    <w:rPr>
      <w:vertAlign w:val="superscript"/>
    </w:rPr>
  </w:style>
  <w:style w:type="character" w:customStyle="1" w:styleId="13">
    <w:name w:val="页眉 Char"/>
    <w:basedOn w:val="10"/>
    <w:link w:val="6"/>
    <w:qFormat/>
    <w:uiPriority w:val="99"/>
    <w:rPr>
      <w:sz w:val="18"/>
      <w:szCs w:val="18"/>
    </w:rPr>
  </w:style>
  <w:style w:type="character" w:customStyle="1" w:styleId="14">
    <w:name w:val="批注框文本 Char"/>
    <w:basedOn w:val="10"/>
    <w:link w:val="4"/>
    <w:semiHidden/>
    <w:qFormat/>
    <w:uiPriority w:val="99"/>
    <w:rPr>
      <w:sz w:val="18"/>
      <w:szCs w:val="18"/>
    </w:rPr>
  </w:style>
  <w:style w:type="paragraph" w:customStyle="1" w:styleId="15">
    <w:name w:val="列出段落1"/>
    <w:basedOn w:val="1"/>
    <w:qFormat/>
    <w:uiPriority w:val="0"/>
    <w:pPr>
      <w:ind w:firstLine="420" w:firstLineChars="200"/>
    </w:pPr>
    <w:rPr>
      <w:rFonts w:ascii="Calibri" w:hAnsi="Calibri" w:eastAsia="宋体" w:cs="Times New Roman"/>
      <w:szCs w:val="21"/>
    </w:rPr>
  </w:style>
  <w:style w:type="character" w:customStyle="1" w:styleId="16">
    <w:name w:val="页脚 Char"/>
    <w:basedOn w:val="10"/>
    <w:link w:val="5"/>
    <w:qFormat/>
    <w:uiPriority w:val="99"/>
    <w:rPr>
      <w:sz w:val="18"/>
      <w:szCs w:val="18"/>
    </w:rPr>
  </w:style>
  <w:style w:type="character" w:customStyle="1" w:styleId="17">
    <w:name w:val="脚注文本 Char"/>
    <w:basedOn w:val="10"/>
    <w:link w:val="7"/>
    <w:semiHidden/>
    <w:qFormat/>
    <w:uiPriority w:val="99"/>
    <w:rPr>
      <w:sz w:val="18"/>
      <w:szCs w:val="18"/>
    </w:rPr>
  </w:style>
  <w:style w:type="character" w:customStyle="1" w:styleId="18">
    <w:name w:val="页眉 Char1"/>
    <w:basedOn w:val="10"/>
    <w:link w:val="6"/>
    <w:qFormat/>
    <w:uiPriority w:val="99"/>
    <w:rPr>
      <w:sz w:val="18"/>
      <w:szCs w:val="18"/>
    </w:rPr>
  </w:style>
  <w:style w:type="character" w:customStyle="1" w:styleId="19">
    <w:name w:val="批注框文本 Char1"/>
    <w:basedOn w:val="10"/>
    <w:link w:val="4"/>
    <w:semiHidden/>
    <w:qFormat/>
    <w:uiPriority w:val="99"/>
    <w:rPr>
      <w:sz w:val="18"/>
      <w:szCs w:val="18"/>
    </w:rPr>
  </w:style>
  <w:style w:type="character" w:customStyle="1" w:styleId="20">
    <w:name w:val="脚注文本 Char1"/>
    <w:basedOn w:val="10"/>
    <w:link w:val="7"/>
    <w:semiHidden/>
    <w:qFormat/>
    <w:uiPriority w:val="99"/>
    <w:rPr>
      <w:sz w:val="18"/>
      <w:szCs w:val="18"/>
    </w:rPr>
  </w:style>
  <w:style w:type="character" w:customStyle="1" w:styleId="21">
    <w:name w:val="页脚 Char1"/>
    <w:basedOn w:val="10"/>
    <w:link w:val="5"/>
    <w:qFormat/>
    <w:uiPriority w:val="99"/>
    <w:rPr>
      <w:sz w:val="18"/>
      <w:szCs w:val="18"/>
    </w:rPr>
  </w:style>
  <w:style w:type="paragraph" w:customStyle="1" w:styleId="22">
    <w:name w:val="列出段落1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2553</Words>
  <Characters>4073</Characters>
  <TotalTime>16</TotalTime>
  <ScaleCrop>false</ScaleCrop>
  <LinksUpToDate>false</LinksUpToDate>
  <CharactersWithSpaces>4309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2026-01-08T08:09:00Z</dcterms:created>
  <dc:creator>Administrator</dc:creator>
  <cp:lastModifiedBy>马素萍</cp:lastModifiedBy>
  <dcterms:modified xsi:type="dcterms:W3CDTF">2026-01-08T00:36:58Z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eyJoZGlkIjoiZTBhOGI2ZThkMzAzNWZjYjNkNDVkYzUwYTU1N2YyOTEiLCJ1c2VySWQiOiIyMzc2OTE5MDcifQ==</vt:lpwstr>
  </property>
  <property fmtid="{D5CDD505-2E9C-101B-9397-08002B2CF9AE}" pid="3" name="KSOProductBuildVer">
    <vt:lpwstr>2052-12.1.0.24657</vt:lpwstr>
  </property>
  <property fmtid="{D5CDD505-2E9C-101B-9397-08002B2CF9AE}" pid="4" name="ICV">
    <vt:lpwstr>E3543B058AC146C7BD343EF875D42EA6_13</vt:lpwstr>
  </property>
</Properties>
</file>